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E0" w:rsidRPr="00170E71" w:rsidRDefault="006E79E0" w:rsidP="006E79E0">
      <w:pPr>
        <w:tabs>
          <w:tab w:val="left" w:pos="993"/>
        </w:tabs>
        <w:spacing w:after="0" w:line="240" w:lineRule="auto"/>
        <w:ind w:firstLine="567"/>
        <w:jc w:val="center"/>
        <w:rPr>
          <w:rFonts w:ascii="Times New Roman" w:hAnsi="Times New Roman"/>
          <w:color w:val="204559" w:themeColor="accent1" w:themeShade="80"/>
          <w:sz w:val="28"/>
          <w:szCs w:val="28"/>
          <w:lang w:val="en-US" w:eastAsia="ru-RU"/>
        </w:rPr>
      </w:pPr>
      <w:r w:rsidRPr="00170E71">
        <w:rPr>
          <w:rFonts w:ascii="Times New Roman" w:hAnsi="Times New Roman"/>
          <w:b/>
          <w:bCs/>
          <w:color w:val="204559" w:themeColor="accent1" w:themeShade="80"/>
          <w:sz w:val="28"/>
          <w:szCs w:val="28"/>
          <w:shd w:val="clear" w:color="auto" w:fill="FFFFFF"/>
          <w:lang w:val="en-US" w:eastAsia="ru-RU"/>
        </w:rPr>
        <w:t>Article guidelines</w:t>
      </w:r>
      <w:r w:rsidR="008B31F0" w:rsidRPr="00170E71">
        <w:rPr>
          <w:rFonts w:ascii="Times New Roman" w:hAnsi="Times New Roman"/>
          <w:b/>
          <w:bCs/>
          <w:color w:val="204559" w:themeColor="accent1" w:themeShade="80"/>
          <w:sz w:val="28"/>
          <w:szCs w:val="28"/>
          <w:shd w:val="clear" w:color="auto" w:fill="FFFFFF"/>
          <w:lang w:val="en-US" w:eastAsia="ru-RU"/>
        </w:rPr>
        <w:t xml:space="preserve"> in English</w:t>
      </w:r>
    </w:p>
    <w:p w:rsidR="006E79E0" w:rsidRPr="00170E71" w:rsidRDefault="006E79E0" w:rsidP="006E79E0">
      <w:pPr>
        <w:tabs>
          <w:tab w:val="left" w:pos="993"/>
        </w:tabs>
        <w:spacing w:after="0" w:line="240" w:lineRule="auto"/>
        <w:ind w:firstLine="567"/>
        <w:jc w:val="center"/>
        <w:rPr>
          <w:rFonts w:ascii="Times New Roman" w:hAnsi="Times New Roman"/>
          <w:bCs/>
          <w:sz w:val="28"/>
          <w:szCs w:val="28"/>
          <w:shd w:val="clear" w:color="auto" w:fill="FFFFFF"/>
          <w:lang w:val="en-US" w:eastAsia="ru-RU"/>
        </w:rPr>
      </w:pPr>
      <w:r w:rsidRPr="00170E71">
        <w:rPr>
          <w:rFonts w:ascii="Times New Roman" w:hAnsi="Times New Roman"/>
          <w:bCs/>
          <w:sz w:val="28"/>
          <w:szCs w:val="28"/>
          <w:shd w:val="clear" w:color="auto" w:fill="FFFFFF"/>
          <w:lang w:val="en-US" w:eastAsia="ru-RU"/>
        </w:rPr>
        <w:t>(</w:t>
      </w:r>
      <w:proofErr w:type="gramStart"/>
      <w:r w:rsidRPr="00170E71">
        <w:rPr>
          <w:rFonts w:ascii="Times New Roman" w:hAnsi="Times New Roman"/>
          <w:bCs/>
          <w:sz w:val="28"/>
          <w:szCs w:val="28"/>
          <w:shd w:val="clear" w:color="auto" w:fill="FFFFFF"/>
          <w:lang w:val="en-US" w:eastAsia="ru-RU"/>
        </w:rPr>
        <w:t>updated</w:t>
      </w:r>
      <w:proofErr w:type="gramEnd"/>
      <w:r w:rsidRPr="00170E71">
        <w:rPr>
          <w:rFonts w:ascii="Times New Roman" w:hAnsi="Times New Roman"/>
          <w:bCs/>
          <w:sz w:val="28"/>
          <w:szCs w:val="28"/>
          <w:shd w:val="clear" w:color="auto" w:fill="FFFFFF"/>
          <w:lang w:val="en-US" w:eastAsia="ru-RU"/>
        </w:rPr>
        <w:t xml:space="preserve"> 19.07.2023)</w:t>
      </w:r>
    </w:p>
    <w:p w:rsidR="00170E71" w:rsidRDefault="00170E71" w:rsidP="006E79E0">
      <w:pPr>
        <w:tabs>
          <w:tab w:val="left" w:pos="993"/>
        </w:tabs>
        <w:spacing w:after="0" w:line="240" w:lineRule="auto"/>
        <w:ind w:firstLine="567"/>
        <w:rPr>
          <w:rFonts w:ascii="Times New Roman" w:hAnsi="Times New Roman"/>
          <w:b/>
          <w:bCs/>
          <w:color w:val="F05527"/>
          <w:sz w:val="24"/>
          <w:szCs w:val="24"/>
          <w:shd w:val="clear" w:color="auto" w:fill="FFFFFF"/>
          <w:lang w:eastAsia="ru-RU"/>
        </w:rPr>
      </w:pPr>
    </w:p>
    <w:p w:rsidR="006E79E0" w:rsidRPr="00170E71" w:rsidRDefault="000B5293" w:rsidP="00170E71">
      <w:pPr>
        <w:tabs>
          <w:tab w:val="left" w:pos="993"/>
        </w:tabs>
        <w:spacing w:after="0" w:line="240" w:lineRule="auto"/>
        <w:jc w:val="center"/>
        <w:rPr>
          <w:rFonts w:ascii="Times New Roman" w:hAnsi="Times New Roman"/>
          <w:b/>
          <w:bCs/>
          <w:color w:val="F05527"/>
          <w:sz w:val="28"/>
          <w:szCs w:val="28"/>
          <w:shd w:val="clear" w:color="auto" w:fill="FFFFFF"/>
          <w:lang w:eastAsia="ru-RU"/>
        </w:rPr>
      </w:pPr>
      <w:r w:rsidRPr="00170E71">
        <w:rPr>
          <w:rFonts w:ascii="Times New Roman" w:hAnsi="Times New Roman"/>
          <w:b/>
          <w:bCs/>
          <w:color w:val="F05527"/>
          <w:sz w:val="28"/>
          <w:szCs w:val="28"/>
          <w:shd w:val="clear" w:color="auto" w:fill="FFFFFF"/>
          <w:lang w:val="en-US" w:eastAsia="ru-RU"/>
        </w:rPr>
        <w:t>CONTENTS</w:t>
      </w:r>
    </w:p>
    <w:p w:rsidR="00170E71" w:rsidRPr="00170E71" w:rsidRDefault="00170E71" w:rsidP="006E79E0">
      <w:pPr>
        <w:tabs>
          <w:tab w:val="left" w:pos="993"/>
        </w:tabs>
        <w:spacing w:after="0" w:line="240" w:lineRule="auto"/>
        <w:ind w:firstLine="567"/>
        <w:rPr>
          <w:rFonts w:ascii="Times New Roman" w:hAnsi="Times New Roman"/>
          <w:bCs/>
          <w:sz w:val="24"/>
          <w:szCs w:val="24"/>
          <w:shd w:val="clear" w:color="auto" w:fill="FFFFFF"/>
          <w:lang w:eastAsia="ru-RU"/>
        </w:rPr>
      </w:pP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 xml:space="preserve">General information on manuscripts submitted for publication </w:t>
      </w: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bCs/>
          <w:sz w:val="24"/>
          <w:szCs w:val="24"/>
          <w:shd w:val="clear" w:color="auto" w:fill="FFFFFF"/>
          <w:lang w:val="en-US" w:eastAsia="ru-RU"/>
        </w:rPr>
        <w:t>Article format</w:t>
      </w: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bCs/>
          <w:sz w:val="24"/>
          <w:szCs w:val="24"/>
          <w:shd w:val="clear" w:color="auto" w:fill="FFFFFF"/>
          <w:lang w:val="en-US" w:eastAsia="ru-RU"/>
        </w:rPr>
        <w:t>Guidelines for submitting an article text</w:t>
      </w: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sz w:val="24"/>
          <w:szCs w:val="24"/>
          <w:shd w:val="clear" w:color="auto" w:fill="FFFFFF"/>
          <w:lang w:eastAsia="ru-RU"/>
        </w:rPr>
      </w:pPr>
      <w:r w:rsidRPr="006E610B">
        <w:rPr>
          <w:rFonts w:ascii="Times New Roman" w:hAnsi="Times New Roman"/>
          <w:bCs/>
          <w:sz w:val="24"/>
          <w:szCs w:val="24"/>
          <w:shd w:val="clear" w:color="auto" w:fill="FFFFFF"/>
          <w:lang w:val="en-US" w:eastAsia="ru-RU"/>
        </w:rPr>
        <w:t>Bibliography guidelines</w:t>
      </w:r>
      <w:r w:rsidRPr="006E610B">
        <w:rPr>
          <w:rFonts w:ascii="Times New Roman" w:hAnsi="Times New Roman"/>
          <w:sz w:val="24"/>
          <w:szCs w:val="24"/>
          <w:shd w:val="clear" w:color="auto" w:fill="FFFFFF"/>
          <w:lang w:eastAsia="ru-RU"/>
        </w:rPr>
        <w:t>:</w:t>
      </w:r>
    </w:p>
    <w:p w:rsidR="006E79E0" w:rsidRPr="006E610B" w:rsidRDefault="006E79E0" w:rsidP="006E79E0">
      <w:pPr>
        <w:pStyle w:val="a3"/>
        <w:numPr>
          <w:ilvl w:val="0"/>
          <w:numId w:val="5"/>
        </w:numPr>
        <w:tabs>
          <w:tab w:val="left" w:pos="1418"/>
        </w:tabs>
        <w:spacing w:after="0" w:line="240" w:lineRule="auto"/>
        <w:ind w:left="993" w:firstLine="0"/>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Sources and Materials list guidelines</w:t>
      </w:r>
    </w:p>
    <w:p w:rsidR="006E79E0" w:rsidRPr="006E610B" w:rsidRDefault="006E79E0" w:rsidP="006E79E0">
      <w:pPr>
        <w:pStyle w:val="a3"/>
        <w:numPr>
          <w:ilvl w:val="0"/>
          <w:numId w:val="5"/>
        </w:numPr>
        <w:tabs>
          <w:tab w:val="left" w:pos="1418"/>
        </w:tabs>
        <w:spacing w:after="0" w:line="240" w:lineRule="auto"/>
        <w:ind w:left="993" w:firstLine="0"/>
        <w:contextualSpacing w:val="0"/>
        <w:jc w:val="both"/>
        <w:rPr>
          <w:rFonts w:ascii="Times New Roman" w:hAnsi="Times New Roman"/>
          <w:sz w:val="24"/>
          <w:szCs w:val="24"/>
          <w:lang w:eastAsia="ru-RU"/>
        </w:rPr>
      </w:pPr>
      <w:proofErr w:type="spellStart"/>
      <w:r w:rsidRPr="006E610B">
        <w:rPr>
          <w:rFonts w:ascii="Times New Roman" w:hAnsi="Times New Roman"/>
          <w:bCs/>
          <w:sz w:val="24"/>
          <w:szCs w:val="24"/>
          <w:shd w:val="clear" w:color="auto" w:fill="FFFFFF"/>
          <w:lang w:eastAsia="ru-RU"/>
        </w:rPr>
        <w:t>References</w:t>
      </w:r>
      <w:proofErr w:type="spellEnd"/>
      <w:r w:rsidRPr="006E610B">
        <w:rPr>
          <w:rFonts w:ascii="Times New Roman" w:hAnsi="Times New Roman"/>
          <w:bCs/>
          <w:sz w:val="24"/>
          <w:szCs w:val="24"/>
          <w:shd w:val="clear" w:color="auto" w:fill="FFFFFF"/>
          <w:lang w:val="en-US" w:eastAsia="ru-RU"/>
        </w:rPr>
        <w:t xml:space="preserve"> list guidelines</w:t>
      </w: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lang w:val="en-US" w:eastAsia="ru-RU"/>
        </w:rPr>
        <w:t>Abstract</w:t>
      </w:r>
      <w:r w:rsidRPr="006E610B">
        <w:rPr>
          <w:rFonts w:ascii="Times New Roman" w:hAnsi="Times New Roman"/>
          <w:sz w:val="24"/>
          <w:szCs w:val="24"/>
          <w:lang w:eastAsia="ru-RU"/>
        </w:rPr>
        <w:t xml:space="preserve"> </w:t>
      </w:r>
      <w:r w:rsidRPr="006E610B">
        <w:rPr>
          <w:rFonts w:ascii="Times New Roman" w:hAnsi="Times New Roman"/>
          <w:sz w:val="24"/>
          <w:szCs w:val="24"/>
          <w:lang w:val="en-US" w:eastAsia="ru-RU"/>
        </w:rPr>
        <w:t>guidelines</w:t>
      </w:r>
      <w:r w:rsidRPr="006E610B">
        <w:rPr>
          <w:rFonts w:ascii="Times New Roman" w:hAnsi="Times New Roman"/>
          <w:sz w:val="24"/>
          <w:szCs w:val="24"/>
          <w:lang w:eastAsia="ru-RU"/>
        </w:rPr>
        <w:t xml:space="preserve"> </w:t>
      </w: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lang w:val="en-US" w:eastAsia="ru-RU"/>
        </w:rPr>
        <w:t>Illustrative material</w:t>
      </w: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lang w:val="en-US" w:eastAsia="ru-RU"/>
        </w:rPr>
        <w:t>Graphic material</w:t>
      </w:r>
    </w:p>
    <w:p w:rsidR="006E79E0" w:rsidRPr="006E610B" w:rsidRDefault="006E79E0" w:rsidP="006E79E0">
      <w:pPr>
        <w:pStyle w:val="a3"/>
        <w:numPr>
          <w:ilvl w:val="0"/>
          <w:numId w:val="1"/>
        </w:numPr>
        <w:tabs>
          <w:tab w:val="left" w:pos="993"/>
          <w:tab w:val="left" w:pos="1134"/>
        </w:tabs>
        <w:spacing w:after="0" w:line="240" w:lineRule="auto"/>
        <w:ind w:left="0" w:firstLine="567"/>
        <w:contextualSpacing w:val="0"/>
        <w:jc w:val="both"/>
        <w:rPr>
          <w:rFonts w:ascii="Times New Roman" w:hAnsi="Times New Roman"/>
          <w:color w:val="2F5496"/>
          <w:sz w:val="24"/>
          <w:szCs w:val="24"/>
          <w:lang w:eastAsia="ru-RU"/>
        </w:rPr>
      </w:pPr>
      <w:r w:rsidRPr="006E610B">
        <w:rPr>
          <w:rFonts w:ascii="Times New Roman" w:hAnsi="Times New Roman"/>
          <w:sz w:val="24"/>
          <w:szCs w:val="24"/>
          <w:lang w:val="en-US" w:eastAsia="ru-RU"/>
        </w:rPr>
        <w:t>Template of an article</w:t>
      </w:r>
    </w:p>
    <w:p w:rsidR="006E79E0" w:rsidRPr="006E610B" w:rsidRDefault="006E79E0" w:rsidP="006E79E0">
      <w:pPr>
        <w:tabs>
          <w:tab w:val="left" w:pos="993"/>
        </w:tabs>
        <w:spacing w:after="0" w:line="240" w:lineRule="auto"/>
        <w:ind w:firstLine="567"/>
        <w:rPr>
          <w:rFonts w:ascii="Times New Roman" w:hAnsi="Times New Roman"/>
          <w:b/>
          <w:bCs/>
          <w:sz w:val="24"/>
          <w:szCs w:val="24"/>
          <w:shd w:val="clear" w:color="auto" w:fill="FFFFFF"/>
          <w:lang w:val="en-US" w:eastAsia="ru-RU"/>
        </w:rPr>
      </w:pPr>
    </w:p>
    <w:p w:rsidR="006E79E0" w:rsidRPr="006E610B" w:rsidRDefault="006E79E0" w:rsidP="006E79E0">
      <w:pPr>
        <w:tabs>
          <w:tab w:val="left" w:pos="993"/>
        </w:tabs>
        <w:spacing w:after="0" w:line="240" w:lineRule="auto"/>
        <w:ind w:firstLine="567"/>
        <w:jc w:val="center"/>
        <w:rPr>
          <w:rFonts w:ascii="Times New Roman" w:hAnsi="Times New Roman"/>
          <w:b/>
          <w:bCs/>
          <w:sz w:val="24"/>
          <w:szCs w:val="24"/>
          <w:shd w:val="clear" w:color="auto" w:fill="FFFFFF"/>
          <w:lang w:eastAsia="ru-RU"/>
        </w:rPr>
      </w:pPr>
    </w:p>
    <w:p w:rsidR="006E79E0" w:rsidRPr="006E610B" w:rsidRDefault="006E79E0" w:rsidP="006E79E0">
      <w:pPr>
        <w:pStyle w:val="a3"/>
        <w:numPr>
          <w:ilvl w:val="0"/>
          <w:numId w:val="2"/>
        </w:numPr>
        <w:tabs>
          <w:tab w:val="left" w:pos="993"/>
        </w:tabs>
        <w:spacing w:after="0" w:line="240" w:lineRule="auto"/>
        <w:ind w:left="0" w:firstLine="567"/>
        <w:contextualSpacing w:val="0"/>
        <w:jc w:val="center"/>
        <w:rPr>
          <w:rFonts w:ascii="Times New Roman" w:hAnsi="Times New Roman"/>
          <w:b/>
          <w:color w:val="305657"/>
          <w:sz w:val="28"/>
          <w:szCs w:val="24"/>
          <w:shd w:val="clear" w:color="auto" w:fill="FFFFFF"/>
          <w:lang w:val="en-US" w:eastAsia="ru-RU"/>
        </w:rPr>
      </w:pPr>
      <w:r w:rsidRPr="006E610B">
        <w:rPr>
          <w:rFonts w:ascii="Times New Roman" w:hAnsi="Times New Roman"/>
          <w:b/>
          <w:color w:val="305657"/>
          <w:sz w:val="28"/>
          <w:szCs w:val="24"/>
          <w:shd w:val="clear" w:color="auto" w:fill="FFFFFF"/>
          <w:lang w:val="en-US" w:eastAsia="ru-RU"/>
        </w:rPr>
        <w:t>General information on manuscripts submitted for publication</w:t>
      </w:r>
    </w:p>
    <w:p w:rsidR="006E79E0" w:rsidRPr="006E610B" w:rsidRDefault="006E79E0" w:rsidP="006E79E0">
      <w:pPr>
        <w:pStyle w:val="a3"/>
        <w:tabs>
          <w:tab w:val="left" w:pos="993"/>
        </w:tabs>
        <w:spacing w:after="0" w:line="240" w:lineRule="auto"/>
        <w:ind w:left="0" w:firstLine="567"/>
        <w:contextualSpacing w:val="0"/>
        <w:jc w:val="both"/>
        <w:rPr>
          <w:rFonts w:ascii="Times New Roman" w:hAnsi="Times New Roman"/>
          <w:b/>
          <w:sz w:val="28"/>
          <w:szCs w:val="24"/>
          <w:shd w:val="clear" w:color="auto" w:fill="FFFFFF"/>
          <w:lang w:val="en-US" w:eastAsia="ru-RU"/>
        </w:rPr>
      </w:pPr>
    </w:p>
    <w:p w:rsidR="006E79E0" w:rsidRPr="006E610B" w:rsidRDefault="006E79E0" w:rsidP="006E79E0">
      <w:pPr>
        <w:pStyle w:val="a3"/>
        <w:numPr>
          <w:ilvl w:val="0"/>
          <w:numId w:val="4"/>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6E610B">
        <w:rPr>
          <w:rFonts w:ascii="Times New Roman" w:hAnsi="Times New Roman"/>
          <w:i/>
          <w:sz w:val="24"/>
          <w:szCs w:val="24"/>
          <w:shd w:val="clear" w:color="auto" w:fill="FFFFFF"/>
          <w:lang w:val="en-US" w:eastAsia="ru-RU"/>
        </w:rPr>
        <w:t>Languages</w:t>
      </w:r>
      <w:r w:rsidRPr="006E610B">
        <w:rPr>
          <w:rFonts w:ascii="Times New Roman" w:hAnsi="Times New Roman"/>
          <w:sz w:val="24"/>
          <w:szCs w:val="24"/>
          <w:shd w:val="clear" w:color="auto" w:fill="FFFFFF"/>
          <w:lang w:val="en-US" w:eastAsia="ru-RU"/>
        </w:rPr>
        <w:t xml:space="preserve">: papers in the Russian, Tatar, and English languages can be published in the journal. </w:t>
      </w:r>
    </w:p>
    <w:p w:rsidR="006E79E0" w:rsidRPr="006E610B" w:rsidRDefault="006E79E0" w:rsidP="006E79E0">
      <w:pPr>
        <w:pStyle w:val="a3"/>
        <w:numPr>
          <w:ilvl w:val="0"/>
          <w:numId w:val="4"/>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6E610B">
        <w:rPr>
          <w:rFonts w:ascii="Times New Roman" w:hAnsi="Times New Roman"/>
          <w:i/>
          <w:sz w:val="24"/>
          <w:szCs w:val="24"/>
          <w:shd w:val="clear" w:color="auto" w:fill="FFFFFF"/>
          <w:lang w:val="en-US" w:eastAsia="ru-RU"/>
        </w:rPr>
        <w:t>Format</w:t>
      </w:r>
      <w:r w:rsidRPr="006E610B">
        <w:rPr>
          <w:rFonts w:ascii="Times New Roman" w:hAnsi="Times New Roman"/>
          <w:sz w:val="24"/>
          <w:szCs w:val="24"/>
          <w:shd w:val="clear" w:color="auto" w:fill="FFFFFF"/>
          <w:lang w:val="en-US" w:eastAsia="ru-RU"/>
        </w:rPr>
        <w:t xml:space="preserve">: manuscripts are accepted in electronic format as MS Word DOC or DOCX files. </w:t>
      </w:r>
    </w:p>
    <w:p w:rsidR="006E79E0" w:rsidRPr="006E610B" w:rsidRDefault="006E79E0" w:rsidP="006E79E0">
      <w:pPr>
        <w:pStyle w:val="a3"/>
        <w:numPr>
          <w:ilvl w:val="0"/>
          <w:numId w:val="4"/>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6E610B">
        <w:rPr>
          <w:rFonts w:ascii="Times New Roman" w:hAnsi="Times New Roman"/>
          <w:i/>
          <w:sz w:val="24"/>
          <w:szCs w:val="24"/>
          <w:shd w:val="clear" w:color="auto" w:fill="FFFFFF"/>
          <w:lang w:val="en-US" w:eastAsia="ru-RU"/>
        </w:rPr>
        <w:t>Size</w:t>
      </w:r>
      <w:r w:rsidRPr="006E610B">
        <w:rPr>
          <w:rFonts w:ascii="Times New Roman" w:hAnsi="Times New Roman"/>
          <w:sz w:val="24"/>
          <w:szCs w:val="24"/>
          <w:shd w:val="clear" w:color="auto" w:fill="FFFFFF"/>
          <w:lang w:val="en-US" w:eastAsia="ru-RU"/>
        </w:rPr>
        <w:t>: articles containing minimum 30,000 up to 50,000 characters (with spaces) shall be accepted. Publications for the section “New books” and “Research life chronicles” may contain up to 11,000 characters (with spaces).</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p>
    <w:p w:rsidR="006E79E0" w:rsidRPr="006E610B" w:rsidRDefault="006E79E0" w:rsidP="006E79E0">
      <w:pPr>
        <w:pStyle w:val="a3"/>
        <w:numPr>
          <w:ilvl w:val="0"/>
          <w:numId w:val="2"/>
        </w:numPr>
        <w:tabs>
          <w:tab w:val="left" w:pos="993"/>
        </w:tabs>
        <w:spacing w:after="0" w:line="240" w:lineRule="auto"/>
        <w:ind w:left="0" w:firstLine="567"/>
        <w:contextualSpacing w:val="0"/>
        <w:jc w:val="center"/>
        <w:rPr>
          <w:rFonts w:ascii="Times New Roman" w:hAnsi="Times New Roman"/>
          <w:color w:val="305657"/>
          <w:sz w:val="28"/>
          <w:szCs w:val="24"/>
          <w:lang w:eastAsia="ru-RU"/>
        </w:rPr>
      </w:pPr>
      <w:r w:rsidRPr="006E610B">
        <w:rPr>
          <w:rFonts w:ascii="Times New Roman" w:hAnsi="Times New Roman"/>
          <w:b/>
          <w:bCs/>
          <w:color w:val="305657"/>
          <w:sz w:val="28"/>
          <w:szCs w:val="24"/>
          <w:shd w:val="clear" w:color="auto" w:fill="FFFFFF"/>
          <w:lang w:val="en-US" w:eastAsia="ru-RU"/>
        </w:rPr>
        <w:t>Article format</w:t>
      </w:r>
    </w:p>
    <w:p w:rsidR="006E79E0" w:rsidRPr="006E610B" w:rsidRDefault="006E79E0" w:rsidP="006E79E0">
      <w:pPr>
        <w:pStyle w:val="a3"/>
        <w:tabs>
          <w:tab w:val="left" w:pos="993"/>
        </w:tabs>
        <w:spacing w:after="0" w:line="240" w:lineRule="auto"/>
        <w:ind w:left="0" w:firstLine="567"/>
        <w:contextualSpacing w:val="0"/>
        <w:jc w:val="both"/>
        <w:rPr>
          <w:rFonts w:ascii="Times New Roman" w:hAnsi="Times New Roman"/>
          <w:color w:val="2F5496"/>
          <w:sz w:val="24"/>
          <w:szCs w:val="24"/>
          <w:lang w:eastAsia="ru-RU"/>
        </w:rPr>
      </w:pPr>
    </w:p>
    <w:p w:rsidR="006E79E0" w:rsidRPr="006E610B" w:rsidRDefault="006E79E0" w:rsidP="006E79E0">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The UDC of the article is indicated in the top left corner.</w:t>
      </w:r>
    </w:p>
    <w:p w:rsidR="006E79E0" w:rsidRPr="006E610B" w:rsidRDefault="006E79E0" w:rsidP="006E79E0">
      <w:pPr>
        <w:pStyle w:val="a3"/>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p>
    <w:p w:rsidR="006E79E0" w:rsidRPr="006E610B" w:rsidRDefault="006E79E0" w:rsidP="006E79E0">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color w:val="F05527"/>
          <w:sz w:val="24"/>
          <w:szCs w:val="24"/>
          <w:shd w:val="clear" w:color="auto" w:fill="FFFFFF"/>
          <w:lang w:val="en-US" w:eastAsia="ru-RU"/>
        </w:rPr>
        <w:t xml:space="preserve">Block 1: </w:t>
      </w:r>
      <w:r w:rsidRPr="006E610B">
        <w:rPr>
          <w:rFonts w:ascii="Times New Roman" w:hAnsi="Times New Roman"/>
          <w:sz w:val="24"/>
          <w:szCs w:val="24"/>
          <w:shd w:val="clear" w:color="auto" w:fill="FFFFFF"/>
          <w:lang w:val="en-US" w:eastAsia="ru-RU"/>
        </w:rPr>
        <w:t>is written in the language of the article.</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Title of the article (centre alignment, capitalized).</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Author(s): (initials, surname), left-aligned.</w:t>
      </w:r>
    </w:p>
    <w:p w:rsidR="006E79E0" w:rsidRPr="006E610B" w:rsidRDefault="006E79E0" w:rsidP="006E79E0">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Author’s information: (affiliation(s), city, country, e-mail).</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Abstract 200-250 words.</w:t>
      </w:r>
    </w:p>
    <w:p w:rsidR="006E79E0" w:rsidRPr="006E610B" w:rsidRDefault="006E79E0" w:rsidP="003F028D">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 xml:space="preserve">Key words (6-8 words). </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For citation: bibliographic description of the article.</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Text of the article</w:t>
      </w:r>
    </w:p>
    <w:p w:rsidR="006E79E0" w:rsidRPr="006E610B" w:rsidRDefault="006E79E0" w:rsidP="006E79E0">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Sources and Materials (may be not relevant in some articles)</w:t>
      </w:r>
    </w:p>
    <w:p w:rsidR="006E79E0" w:rsidRPr="006E610B" w:rsidRDefault="006E79E0" w:rsidP="006E79E0">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References</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About the author: full name – academic degree, job title, affiliation(s), postal address(</w:t>
      </w:r>
      <w:proofErr w:type="spellStart"/>
      <w:r w:rsidRPr="006E610B">
        <w:rPr>
          <w:rFonts w:ascii="Times New Roman" w:hAnsi="Times New Roman"/>
          <w:sz w:val="24"/>
          <w:szCs w:val="24"/>
          <w:shd w:val="clear" w:color="auto" w:fill="FFFFFF"/>
          <w:lang w:val="en-US" w:eastAsia="ru-RU"/>
        </w:rPr>
        <w:t>es</w:t>
      </w:r>
      <w:proofErr w:type="spellEnd"/>
      <w:r w:rsidRPr="006E610B">
        <w:rPr>
          <w:rFonts w:ascii="Times New Roman" w:hAnsi="Times New Roman"/>
          <w:sz w:val="24"/>
          <w:szCs w:val="24"/>
          <w:shd w:val="clear" w:color="auto" w:fill="FFFFFF"/>
          <w:lang w:val="en-US" w:eastAsia="ru-RU"/>
        </w:rPr>
        <w:t>) of affiliation(s) (building, street, city, zip code, country,); e-mail.</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p>
    <w:p w:rsidR="006E79E0" w:rsidRPr="006E610B" w:rsidRDefault="006E79E0" w:rsidP="006E79E0">
      <w:pPr>
        <w:pStyle w:val="a3"/>
        <w:numPr>
          <w:ilvl w:val="1"/>
          <w:numId w:val="2"/>
        </w:numPr>
        <w:tabs>
          <w:tab w:val="left" w:pos="993"/>
        </w:tabs>
        <w:spacing w:after="0" w:line="240" w:lineRule="auto"/>
        <w:ind w:left="0" w:firstLine="567"/>
        <w:contextualSpacing w:val="0"/>
        <w:jc w:val="both"/>
        <w:rPr>
          <w:rFonts w:ascii="Times New Roman" w:hAnsi="Times New Roman"/>
          <w:color w:val="F05527"/>
          <w:sz w:val="24"/>
          <w:szCs w:val="24"/>
          <w:lang w:val="en-US" w:eastAsia="ru-RU"/>
        </w:rPr>
      </w:pPr>
      <w:r w:rsidRPr="006E610B">
        <w:rPr>
          <w:rFonts w:ascii="Times New Roman" w:hAnsi="Times New Roman"/>
          <w:color w:val="F05527"/>
          <w:sz w:val="24"/>
          <w:szCs w:val="24"/>
          <w:shd w:val="clear" w:color="auto" w:fill="FFFFFF"/>
          <w:lang w:val="en-US" w:eastAsia="ru-RU"/>
        </w:rPr>
        <w:t xml:space="preserve">Block 2: </w:t>
      </w:r>
      <w:r w:rsidRPr="006E610B">
        <w:rPr>
          <w:rFonts w:ascii="Times New Roman" w:hAnsi="Times New Roman"/>
          <w:sz w:val="24"/>
          <w:szCs w:val="24"/>
          <w:shd w:val="clear" w:color="auto" w:fill="FFFFFF"/>
          <w:lang w:val="en-US" w:eastAsia="ru-RU"/>
        </w:rPr>
        <w:t>is written in Russian.</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Title of the article (centre alignment, capitalized).</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Author(s) (initials, surname), left-aligned.</w:t>
      </w:r>
    </w:p>
    <w:p w:rsidR="006E79E0" w:rsidRPr="006E610B" w:rsidRDefault="006E79E0" w:rsidP="00BF16BE">
      <w:pPr>
        <w:tabs>
          <w:tab w:val="left" w:pos="993"/>
        </w:tabs>
        <w:spacing w:after="0" w:line="240" w:lineRule="auto"/>
        <w:ind w:firstLine="567"/>
        <w:jc w:val="both"/>
        <w:rPr>
          <w:rFonts w:ascii="Times New Roman" w:hAnsi="Times New Roman"/>
          <w:sz w:val="24"/>
          <w:szCs w:val="24"/>
          <w:lang w:val="en-US" w:eastAsia="ru-RU"/>
        </w:rPr>
      </w:pPr>
      <w:proofErr w:type="gramStart"/>
      <w:r w:rsidRPr="006E610B">
        <w:rPr>
          <w:rFonts w:ascii="Times New Roman" w:hAnsi="Times New Roman"/>
          <w:sz w:val="24"/>
          <w:szCs w:val="24"/>
          <w:shd w:val="clear" w:color="auto" w:fill="FFFFFF"/>
          <w:lang w:val="en-US" w:eastAsia="ru-RU"/>
        </w:rPr>
        <w:t>Abstract 200</w:t>
      </w:r>
      <w:r w:rsidR="00BF16BE">
        <w:rPr>
          <w:rFonts w:ascii="Times New Roman" w:hAnsi="Times New Roman"/>
          <w:sz w:val="24"/>
          <w:szCs w:val="24"/>
          <w:shd w:val="clear" w:color="auto" w:fill="FFFFFF"/>
          <w:lang w:val="en-US" w:eastAsia="ru-RU"/>
        </w:rPr>
        <w:t>–</w:t>
      </w:r>
      <w:r w:rsidRPr="006E610B">
        <w:rPr>
          <w:rFonts w:ascii="Times New Roman" w:hAnsi="Times New Roman"/>
          <w:sz w:val="24"/>
          <w:szCs w:val="24"/>
          <w:shd w:val="clear" w:color="auto" w:fill="FFFFFF"/>
          <w:lang w:val="en-US" w:eastAsia="ru-RU"/>
        </w:rPr>
        <w:t>250 words.</w:t>
      </w:r>
      <w:proofErr w:type="gramEnd"/>
    </w:p>
    <w:p w:rsidR="006E79E0" w:rsidRPr="006E610B" w:rsidRDefault="006E79E0" w:rsidP="00BF16BE">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Key words (6</w:t>
      </w:r>
      <w:r w:rsidR="00BF16BE">
        <w:rPr>
          <w:rFonts w:ascii="Times New Roman" w:hAnsi="Times New Roman"/>
          <w:sz w:val="24"/>
          <w:szCs w:val="24"/>
          <w:shd w:val="clear" w:color="auto" w:fill="FFFFFF"/>
          <w:lang w:val="en-US" w:eastAsia="ru-RU"/>
        </w:rPr>
        <w:t>–</w:t>
      </w:r>
      <w:r w:rsidRPr="006E610B">
        <w:rPr>
          <w:rFonts w:ascii="Times New Roman" w:hAnsi="Times New Roman"/>
          <w:sz w:val="24"/>
          <w:szCs w:val="24"/>
          <w:shd w:val="clear" w:color="auto" w:fill="FFFFFF"/>
          <w:lang w:val="en-US" w:eastAsia="ru-RU"/>
        </w:rPr>
        <w:t xml:space="preserve">8 </w:t>
      </w:r>
      <w:r w:rsidRPr="006E610B">
        <w:rPr>
          <w:rFonts w:ascii="Times New Roman" w:hAnsi="Times New Roman"/>
          <w:sz w:val="24"/>
          <w:szCs w:val="24"/>
          <w:shd w:val="clear" w:color="auto" w:fill="FFFFFF"/>
          <w:lang w:eastAsia="ru-RU"/>
        </w:rPr>
        <w:t>слов</w:t>
      </w:r>
      <w:r w:rsidRPr="006E610B">
        <w:rPr>
          <w:rFonts w:ascii="Times New Roman" w:hAnsi="Times New Roman"/>
          <w:sz w:val="24"/>
          <w:szCs w:val="24"/>
          <w:shd w:val="clear" w:color="auto" w:fill="FFFFFF"/>
          <w:lang w:val="en-US" w:eastAsia="ru-RU"/>
        </w:rPr>
        <w:t>). No full point at the end.</w:t>
      </w:r>
    </w:p>
    <w:p w:rsidR="006E79E0" w:rsidRPr="006E610B" w:rsidRDefault="006E79E0" w:rsidP="006E79E0">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For citation: bibliographic description of the article.</w:t>
      </w:r>
    </w:p>
    <w:p w:rsidR="006E79E0" w:rsidRPr="00EA0A9B" w:rsidRDefault="006E79E0" w:rsidP="00EA0A9B">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 xml:space="preserve">About the author: full name – academic degree, job title, affiliation(s), postal </w:t>
      </w:r>
      <w:proofErr w:type="gramStart"/>
      <w:r w:rsidRPr="006E610B">
        <w:rPr>
          <w:rFonts w:ascii="Times New Roman" w:hAnsi="Times New Roman"/>
          <w:sz w:val="24"/>
          <w:szCs w:val="24"/>
          <w:shd w:val="clear" w:color="auto" w:fill="FFFFFF"/>
          <w:lang w:val="en-US" w:eastAsia="ru-RU"/>
        </w:rPr>
        <w:t>address(</w:t>
      </w:r>
      <w:proofErr w:type="spellStart"/>
      <w:proofErr w:type="gramEnd"/>
      <w:r w:rsidRPr="006E610B">
        <w:rPr>
          <w:rFonts w:ascii="Times New Roman" w:hAnsi="Times New Roman"/>
          <w:sz w:val="24"/>
          <w:szCs w:val="24"/>
          <w:shd w:val="clear" w:color="auto" w:fill="FFFFFF"/>
          <w:lang w:val="en-US" w:eastAsia="ru-RU"/>
        </w:rPr>
        <w:t>es</w:t>
      </w:r>
      <w:proofErr w:type="spellEnd"/>
      <w:r w:rsidRPr="006E610B">
        <w:rPr>
          <w:rFonts w:ascii="Times New Roman" w:hAnsi="Times New Roman"/>
          <w:sz w:val="24"/>
          <w:szCs w:val="24"/>
          <w:shd w:val="clear" w:color="auto" w:fill="FFFFFF"/>
          <w:lang w:val="en-US" w:eastAsia="ru-RU"/>
        </w:rPr>
        <w:t>), affiliation(s) (zip code, street, building, city, country); e-mail.</w:t>
      </w:r>
    </w:p>
    <w:p w:rsidR="006E79E0" w:rsidRPr="006E610B" w:rsidRDefault="006E79E0" w:rsidP="006E79E0">
      <w:pPr>
        <w:tabs>
          <w:tab w:val="left" w:pos="993"/>
        </w:tabs>
        <w:spacing w:after="0" w:line="240" w:lineRule="auto"/>
        <w:ind w:firstLine="567"/>
        <w:jc w:val="both"/>
        <w:rPr>
          <w:rFonts w:ascii="Times New Roman" w:hAnsi="Times New Roman"/>
          <w:sz w:val="24"/>
          <w:szCs w:val="24"/>
          <w:lang w:val="en-US" w:eastAsia="ru-RU"/>
        </w:rPr>
      </w:pPr>
    </w:p>
    <w:p w:rsidR="006E79E0" w:rsidRPr="006E610B" w:rsidRDefault="006E79E0" w:rsidP="006E79E0">
      <w:pPr>
        <w:pStyle w:val="a3"/>
        <w:tabs>
          <w:tab w:val="left" w:pos="993"/>
        </w:tabs>
        <w:spacing w:after="0" w:line="240" w:lineRule="auto"/>
        <w:ind w:left="0" w:firstLine="567"/>
        <w:contextualSpacing w:val="0"/>
        <w:jc w:val="both"/>
        <w:rPr>
          <w:rFonts w:ascii="Times New Roman" w:hAnsi="Times New Roman"/>
          <w:color w:val="2F5496"/>
          <w:sz w:val="24"/>
          <w:szCs w:val="24"/>
          <w:lang w:val="en-US" w:eastAsia="ru-RU"/>
        </w:rPr>
      </w:pPr>
      <w:r w:rsidRPr="006E610B">
        <w:rPr>
          <w:rFonts w:ascii="Times New Roman" w:hAnsi="Times New Roman"/>
          <w:sz w:val="24"/>
          <w:szCs w:val="24"/>
          <w:shd w:val="clear" w:color="auto" w:fill="FFFFFF"/>
          <w:lang w:val="en-US" w:eastAsia="ru-RU"/>
        </w:rPr>
        <w:lastRenderedPageBreak/>
        <w:t xml:space="preserve">The journal is intended for Russian-speaking readers, therefore, the editors ask authors to include Block 2 in Russian. If there is no opportunity to make the Russian translation, the journal editorial office can provide assistance in translating this section. </w:t>
      </w:r>
    </w:p>
    <w:p w:rsidR="006E79E0" w:rsidRPr="006E610B" w:rsidRDefault="006E79E0" w:rsidP="00F27AA5">
      <w:pPr>
        <w:spacing w:after="0" w:line="240" w:lineRule="auto"/>
        <w:jc w:val="center"/>
        <w:rPr>
          <w:rFonts w:ascii="Times New Roman" w:hAnsi="Times New Roman"/>
          <w:b/>
          <w:bCs/>
          <w:color w:val="305657"/>
          <w:sz w:val="28"/>
          <w:szCs w:val="24"/>
          <w:shd w:val="clear" w:color="auto" w:fill="FFFFFF"/>
          <w:lang w:val="en-US" w:eastAsia="ru-RU"/>
        </w:rPr>
      </w:pPr>
    </w:p>
    <w:p w:rsidR="00F27AA5" w:rsidRPr="00E1377A" w:rsidRDefault="00F27AA5" w:rsidP="00F27AA5">
      <w:pPr>
        <w:pStyle w:val="a3"/>
        <w:numPr>
          <w:ilvl w:val="0"/>
          <w:numId w:val="2"/>
        </w:numPr>
        <w:tabs>
          <w:tab w:val="left" w:pos="993"/>
        </w:tabs>
        <w:spacing w:after="0" w:line="240" w:lineRule="auto"/>
        <w:ind w:left="0" w:firstLine="567"/>
        <w:contextualSpacing w:val="0"/>
        <w:jc w:val="center"/>
        <w:rPr>
          <w:rFonts w:ascii="Times New Roman" w:hAnsi="Times New Roman"/>
          <w:b/>
          <w:color w:val="305657"/>
          <w:sz w:val="28"/>
          <w:szCs w:val="24"/>
          <w:lang w:eastAsia="ru-RU"/>
        </w:rPr>
      </w:pPr>
      <w:r w:rsidRPr="00E1377A">
        <w:rPr>
          <w:rFonts w:ascii="Times New Roman" w:hAnsi="Times New Roman"/>
          <w:b/>
          <w:bCs/>
          <w:color w:val="305657"/>
          <w:sz w:val="28"/>
          <w:szCs w:val="24"/>
          <w:shd w:val="clear" w:color="auto" w:fill="FFFFFF"/>
          <w:lang w:val="en-US" w:eastAsia="ru-RU"/>
        </w:rPr>
        <w:t>Bibliography guidelines</w:t>
      </w:r>
    </w:p>
    <w:p w:rsidR="00F27AA5" w:rsidRPr="006E610B" w:rsidRDefault="00F27AA5" w:rsidP="00F27AA5">
      <w:pPr>
        <w:pStyle w:val="a3"/>
        <w:tabs>
          <w:tab w:val="left" w:pos="993"/>
        </w:tabs>
        <w:spacing w:after="0" w:line="240" w:lineRule="auto"/>
        <w:ind w:left="0" w:firstLine="567"/>
        <w:contextualSpacing w:val="0"/>
        <w:rPr>
          <w:rFonts w:ascii="Times New Roman" w:hAnsi="Times New Roman"/>
          <w:b/>
          <w:color w:val="2E74B5"/>
          <w:sz w:val="24"/>
          <w:szCs w:val="24"/>
          <w:lang w:eastAsia="ru-RU"/>
        </w:rPr>
      </w:pPr>
    </w:p>
    <w:p w:rsidR="00F27AA5" w:rsidRPr="006E610B" w:rsidRDefault="00F27AA5" w:rsidP="00F27AA5">
      <w:pPr>
        <w:pStyle w:val="a3"/>
        <w:tabs>
          <w:tab w:val="left" w:pos="993"/>
        </w:tabs>
        <w:spacing w:after="0" w:line="240" w:lineRule="auto"/>
        <w:ind w:left="0" w:firstLine="567"/>
        <w:contextualSpacing w:val="0"/>
        <w:rPr>
          <w:rFonts w:ascii="Times New Roman" w:hAnsi="Times New Roman"/>
          <w:b/>
          <w:color w:val="F05527"/>
          <w:sz w:val="24"/>
          <w:szCs w:val="24"/>
          <w:lang w:val="en-US" w:eastAsia="ru-RU"/>
        </w:rPr>
      </w:pPr>
      <w:r w:rsidRPr="006E610B">
        <w:rPr>
          <w:rFonts w:ascii="Times New Roman" w:hAnsi="Times New Roman"/>
          <w:b/>
          <w:color w:val="F05527"/>
          <w:sz w:val="24"/>
          <w:szCs w:val="24"/>
          <w:lang w:val="en-US" w:eastAsia="ru-RU"/>
        </w:rPr>
        <w:t>General guidelines</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lang w:val="en-US" w:eastAsia="ru-RU"/>
        </w:rPr>
        <w:t xml:space="preserve">All bibliographic lists are to include </w:t>
      </w:r>
      <w:r w:rsidRPr="006E610B">
        <w:rPr>
          <w:rFonts w:ascii="Times New Roman" w:hAnsi="Times New Roman"/>
          <w:b/>
          <w:sz w:val="24"/>
          <w:szCs w:val="24"/>
          <w:lang w:val="en-US" w:eastAsia="ru-RU"/>
        </w:rPr>
        <w:t>only</w:t>
      </w:r>
      <w:r w:rsidRPr="006E610B">
        <w:rPr>
          <w:rFonts w:ascii="Times New Roman" w:hAnsi="Times New Roman"/>
          <w:sz w:val="24"/>
          <w:szCs w:val="24"/>
          <w:lang w:val="en-US" w:eastAsia="ru-RU"/>
        </w:rPr>
        <w:t xml:space="preserve"> the books and materials which are referred to in the text of the article.</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lang w:val="en-US" w:eastAsia="ru-RU"/>
        </w:rPr>
        <w:t>The lists in the sections “Sources and Materials” and “References” are presented in alphabetic order without numeration. The materials written in Cyrillic alphabet (Russian, Serbian, Ukrainian, etc.) come first, the ones written in Latin alphabet (in English, French, etc.) come afterwards.</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lang w:val="en-US" w:eastAsia="ru-RU"/>
        </w:rPr>
        <w:t>Printer’s imprint of books is specified fully (city: publisher, year). The total number of pages is not specified</w:t>
      </w:r>
      <w:r w:rsidRPr="006E610B">
        <w:rPr>
          <w:rFonts w:ascii="Times New Roman" w:hAnsi="Times New Roman"/>
          <w:sz w:val="24"/>
          <w:szCs w:val="24"/>
          <w:lang w:eastAsia="ru-RU"/>
        </w:rPr>
        <w:t>.</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lang w:val="en-US" w:eastAsia="ru-RU"/>
        </w:rPr>
        <w:t xml:space="preserve">For articles the first and last pages of the publication in a journal or collected papers are to be specified. </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lang w:val="en-US" w:eastAsia="ru-RU"/>
        </w:rPr>
        <w:t xml:space="preserve">For collection of academic papers the publication editor/publication editors or the compiler/compilers are to be specified. </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lang w:val="en-US" w:eastAsia="ru-RU"/>
        </w:rPr>
        <w:t>Indicating DOI indexes (if available) is recommended.</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lang w:val="en-US" w:eastAsia="ru-RU"/>
        </w:rPr>
        <w:t>Titles of journals and other periodicals should be given without contractions.</w:t>
      </w:r>
    </w:p>
    <w:p w:rsidR="00F27AA5" w:rsidRPr="006E610B" w:rsidRDefault="00F27AA5" w:rsidP="00F27AA5">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The double slash mark // cannot be used to separate the title of an article and a journal name.</w:t>
      </w:r>
    </w:p>
    <w:p w:rsidR="00F27AA5" w:rsidRPr="006E610B" w:rsidRDefault="00F27AA5" w:rsidP="00F27AA5">
      <w:pPr>
        <w:tabs>
          <w:tab w:val="left" w:pos="993"/>
        </w:tabs>
        <w:spacing w:after="0" w:line="240" w:lineRule="auto"/>
        <w:ind w:firstLine="567"/>
        <w:jc w:val="both"/>
        <w:rPr>
          <w:rFonts w:ascii="Times New Roman" w:hAnsi="Times New Roman"/>
          <w:b/>
          <w:sz w:val="24"/>
          <w:szCs w:val="24"/>
          <w:shd w:val="clear" w:color="auto" w:fill="FFFFFF"/>
          <w:lang w:val="en-US" w:eastAsia="ru-RU"/>
        </w:rPr>
      </w:pPr>
    </w:p>
    <w:p w:rsidR="00F27AA5" w:rsidRPr="00E1377A" w:rsidRDefault="00E1377A" w:rsidP="00F27AA5">
      <w:pPr>
        <w:tabs>
          <w:tab w:val="left" w:pos="993"/>
        </w:tabs>
        <w:spacing w:after="0" w:line="240" w:lineRule="auto"/>
        <w:ind w:firstLine="567"/>
        <w:rPr>
          <w:rFonts w:ascii="Times New Roman" w:hAnsi="Times New Roman"/>
          <w:b/>
          <w:color w:val="F05527"/>
          <w:sz w:val="24"/>
          <w:szCs w:val="24"/>
          <w:lang w:val="en-US" w:eastAsia="ru-RU"/>
        </w:rPr>
      </w:pPr>
      <w:r w:rsidRPr="00E1377A">
        <w:rPr>
          <w:rFonts w:ascii="Times New Roman" w:hAnsi="Times New Roman"/>
          <w:b/>
          <w:bCs/>
          <w:color w:val="F05527"/>
          <w:sz w:val="24"/>
          <w:szCs w:val="24"/>
          <w:shd w:val="clear" w:color="auto" w:fill="FFFFFF"/>
          <w:lang w:val="en-US" w:eastAsia="ru-RU"/>
        </w:rPr>
        <w:t>Sources</w:t>
      </w:r>
      <w:r w:rsidR="00F27AA5" w:rsidRPr="00E1377A">
        <w:rPr>
          <w:rFonts w:ascii="Times New Roman" w:hAnsi="Times New Roman"/>
          <w:b/>
          <w:bCs/>
          <w:color w:val="F05527"/>
          <w:sz w:val="24"/>
          <w:szCs w:val="24"/>
          <w:shd w:val="clear" w:color="auto" w:fill="FFFFFF"/>
          <w:lang w:val="en-US" w:eastAsia="ru-RU"/>
        </w:rPr>
        <w:t xml:space="preserve"> list guidelines </w:t>
      </w:r>
    </w:p>
    <w:p w:rsidR="00F27AA5" w:rsidRPr="00E1377A" w:rsidRDefault="00D80D7E" w:rsidP="00F27AA5">
      <w:pPr>
        <w:pStyle w:val="a3"/>
        <w:numPr>
          <w:ilvl w:val="1"/>
          <w:numId w:val="1"/>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1377A">
        <w:rPr>
          <w:rFonts w:ascii="Times New Roman" w:hAnsi="Times New Roman"/>
          <w:sz w:val="24"/>
          <w:szCs w:val="24"/>
          <w:lang w:val="en-US" w:eastAsia="ru-RU"/>
        </w:rPr>
        <w:t>The list ‘Sources and Materials’</w:t>
      </w:r>
      <w:r w:rsidR="00F27AA5" w:rsidRPr="00E1377A">
        <w:rPr>
          <w:rFonts w:ascii="Times New Roman" w:hAnsi="Times New Roman"/>
          <w:sz w:val="24"/>
          <w:szCs w:val="24"/>
          <w:lang w:val="en-US" w:eastAsia="ru-RU"/>
        </w:rPr>
        <w:t xml:space="preserve"> should include archive and field data materials, non-academic publications (fiction, </w:t>
      </w:r>
      <w:proofErr w:type="spellStart"/>
      <w:r w:rsidR="00F27AA5" w:rsidRPr="00E1377A">
        <w:rPr>
          <w:rFonts w:ascii="Times New Roman" w:hAnsi="Times New Roman"/>
          <w:sz w:val="24"/>
          <w:szCs w:val="24"/>
          <w:lang w:val="en-US" w:eastAsia="ru-RU"/>
        </w:rPr>
        <w:t>publicistic</w:t>
      </w:r>
      <w:proofErr w:type="spellEnd"/>
      <w:r w:rsidR="00F27AA5" w:rsidRPr="00E1377A">
        <w:rPr>
          <w:rFonts w:ascii="Times New Roman" w:hAnsi="Times New Roman"/>
          <w:sz w:val="24"/>
          <w:szCs w:val="24"/>
          <w:lang w:val="en-US" w:eastAsia="ru-RU"/>
        </w:rPr>
        <w:t xml:space="preserve"> works, newspaper materials, legislative acts, etc.), online publications (except for online versions of academic journals), video materials, etc.</w:t>
      </w:r>
    </w:p>
    <w:p w:rsidR="00657DE9" w:rsidRPr="006E610B" w:rsidRDefault="00D80D7E" w:rsidP="00657DE9">
      <w:pPr>
        <w:pStyle w:val="a3"/>
        <w:numPr>
          <w:ilvl w:val="1"/>
          <w:numId w:val="1"/>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E1377A">
        <w:rPr>
          <w:rFonts w:ascii="Times New Roman" w:hAnsi="Times New Roman"/>
          <w:sz w:val="24"/>
          <w:szCs w:val="24"/>
          <w:lang w:val="en-US" w:eastAsia="ru-RU"/>
        </w:rPr>
        <w:t>References from the list ‘</w:t>
      </w:r>
      <w:r w:rsidR="00E1377A" w:rsidRPr="00E1377A">
        <w:rPr>
          <w:rFonts w:ascii="Times New Roman" w:hAnsi="Times New Roman"/>
          <w:sz w:val="24"/>
          <w:szCs w:val="24"/>
          <w:lang w:val="en-US" w:eastAsia="ru-RU"/>
        </w:rPr>
        <w:t>Sources</w:t>
      </w:r>
      <w:r w:rsidRPr="00E1377A">
        <w:rPr>
          <w:rFonts w:ascii="Times New Roman" w:hAnsi="Times New Roman"/>
          <w:sz w:val="24"/>
          <w:szCs w:val="24"/>
          <w:lang w:val="en-US" w:eastAsia="ru-RU"/>
        </w:rPr>
        <w:t>’</w:t>
      </w:r>
      <w:r w:rsidR="00657DE9" w:rsidRPr="00E1377A">
        <w:rPr>
          <w:rFonts w:ascii="Times New Roman" w:hAnsi="Times New Roman"/>
          <w:sz w:val="24"/>
          <w:szCs w:val="24"/>
          <w:lang w:val="en-US" w:eastAsia="ru-RU"/>
        </w:rPr>
        <w:t xml:space="preserve"> should</w:t>
      </w:r>
      <w:r w:rsidR="00657DE9" w:rsidRPr="006E610B">
        <w:rPr>
          <w:rFonts w:ascii="Times New Roman" w:hAnsi="Times New Roman"/>
          <w:sz w:val="24"/>
          <w:szCs w:val="24"/>
          <w:lang w:val="en-US" w:eastAsia="ru-RU"/>
        </w:rPr>
        <w:t xml:space="preserve"> be cited as </w:t>
      </w:r>
      <w:r>
        <w:rPr>
          <w:rFonts w:ascii="Times New Roman" w:hAnsi="Times New Roman"/>
          <w:sz w:val="24"/>
          <w:szCs w:val="24"/>
          <w:shd w:val="clear" w:color="auto" w:fill="FFFFFF"/>
          <w:lang w:val="en-US" w:eastAsia="ru-RU"/>
        </w:rPr>
        <w:t>a ‘prefix’</w:t>
      </w:r>
      <w:r w:rsidR="00657DE9" w:rsidRPr="006E610B">
        <w:rPr>
          <w:rFonts w:ascii="Times New Roman" w:hAnsi="Times New Roman"/>
          <w:sz w:val="24"/>
          <w:szCs w:val="24"/>
          <w:shd w:val="clear" w:color="auto" w:fill="FFFFFF"/>
          <w:lang w:val="en-US" w:eastAsia="ru-RU"/>
        </w:rPr>
        <w:t xml:space="preserve"> (see below), which is indicated in parentheses.</w:t>
      </w:r>
    </w:p>
    <w:p w:rsidR="00657DE9" w:rsidRPr="006E610B" w:rsidRDefault="0017799C" w:rsidP="00657DE9">
      <w:pPr>
        <w:pStyle w:val="a3"/>
        <w:numPr>
          <w:ilvl w:val="1"/>
          <w:numId w:val="1"/>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lang w:val="en-US" w:eastAsia="ru-RU"/>
        </w:rPr>
        <w:t>The list is presented using a prefix</w:t>
      </w:r>
      <w:r w:rsidR="00657DE9" w:rsidRPr="006E610B">
        <w:rPr>
          <w:rFonts w:ascii="Times New Roman" w:hAnsi="Times New Roman"/>
          <w:sz w:val="24"/>
          <w:szCs w:val="24"/>
          <w:lang w:val="en-US" w:eastAsia="ru-RU"/>
        </w:rPr>
        <w:t xml:space="preserve"> and a standard bibliographic description of a source.</w:t>
      </w:r>
    </w:p>
    <w:p w:rsidR="00657DE9" w:rsidRPr="006E610B" w:rsidRDefault="00657DE9" w:rsidP="00657DE9">
      <w:pPr>
        <w:pStyle w:val="a3"/>
        <w:numPr>
          <w:ilvl w:val="1"/>
          <w:numId w:val="1"/>
        </w:numPr>
        <w:tabs>
          <w:tab w:val="left" w:pos="993"/>
        </w:tabs>
        <w:spacing w:after="0" w:line="240" w:lineRule="auto"/>
        <w:ind w:left="0" w:firstLine="567"/>
        <w:contextualSpacing w:val="0"/>
        <w:jc w:val="both"/>
        <w:rPr>
          <w:rFonts w:ascii="Times New Roman" w:hAnsi="Times New Roman"/>
          <w:sz w:val="24"/>
          <w:szCs w:val="24"/>
          <w:shd w:val="clear" w:color="auto" w:fill="FFFFFF"/>
          <w:lang w:eastAsia="ru-RU"/>
        </w:rPr>
      </w:pPr>
      <w:r w:rsidRPr="006E610B">
        <w:rPr>
          <w:rFonts w:ascii="Times New Roman" w:hAnsi="Times New Roman"/>
          <w:sz w:val="24"/>
          <w:szCs w:val="24"/>
          <w:lang w:val="en-US" w:eastAsia="ru-RU"/>
        </w:rPr>
        <w:t>Prefix guidelines</w:t>
      </w:r>
      <w:r w:rsidRPr="006E610B">
        <w:rPr>
          <w:rFonts w:ascii="Times New Roman" w:hAnsi="Times New Roman"/>
          <w:sz w:val="24"/>
          <w:szCs w:val="24"/>
          <w:lang w:eastAsia="ru-RU"/>
        </w:rPr>
        <w:t>:</w:t>
      </w:r>
    </w:p>
    <w:p w:rsidR="00657DE9" w:rsidRPr="006E610B" w:rsidRDefault="00657DE9" w:rsidP="00657DE9">
      <w:pPr>
        <w:pStyle w:val="a3"/>
        <w:numPr>
          <w:ilvl w:val="0"/>
          <w:numId w:val="3"/>
        </w:numPr>
        <w:tabs>
          <w:tab w:val="left" w:pos="1276"/>
        </w:tabs>
        <w:spacing w:after="0" w:line="240" w:lineRule="auto"/>
        <w:ind w:left="0" w:firstLine="720"/>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 xml:space="preserve">The name of the author or publication editor (compiler, translator) should be specified in the prefix, if available. </w:t>
      </w:r>
    </w:p>
    <w:p w:rsidR="00657DE9" w:rsidRPr="006E610B" w:rsidRDefault="00657DE9" w:rsidP="00657DE9">
      <w:pPr>
        <w:pStyle w:val="a3"/>
        <w:numPr>
          <w:ilvl w:val="0"/>
          <w:numId w:val="3"/>
        </w:numPr>
        <w:tabs>
          <w:tab w:val="left" w:pos="1276"/>
        </w:tabs>
        <w:spacing w:after="0" w:line="240" w:lineRule="auto"/>
        <w:ind w:left="0" w:firstLine="720"/>
        <w:contextualSpacing w:val="0"/>
        <w:jc w:val="both"/>
        <w:rPr>
          <w:rFonts w:ascii="Times New Roman" w:hAnsi="Times New Roman"/>
          <w:sz w:val="24"/>
          <w:szCs w:val="24"/>
          <w:shd w:val="clear" w:color="auto" w:fill="FFFFFF"/>
          <w:lang w:eastAsia="ru-RU"/>
        </w:rPr>
      </w:pPr>
      <w:r w:rsidRPr="006E610B">
        <w:rPr>
          <w:rFonts w:ascii="Times New Roman" w:hAnsi="Times New Roman"/>
          <w:sz w:val="24"/>
          <w:szCs w:val="24"/>
          <w:shd w:val="clear" w:color="auto" w:fill="FFFFFF"/>
          <w:lang w:val="en-US" w:eastAsia="ru-RU"/>
        </w:rPr>
        <w:t>If the author of the cited material is unknown, the first or two first words of the title may be specified. For example</w:t>
      </w:r>
      <w:r w:rsidRPr="006E610B">
        <w:rPr>
          <w:rFonts w:ascii="Times New Roman" w:hAnsi="Times New Roman"/>
          <w:sz w:val="24"/>
          <w:szCs w:val="24"/>
          <w:shd w:val="clear" w:color="auto" w:fill="FFFFFF"/>
          <w:lang w:eastAsia="ru-RU"/>
        </w:rPr>
        <w:t>, (</w:t>
      </w:r>
      <w:r w:rsidRPr="006E610B">
        <w:rPr>
          <w:rFonts w:ascii="Times New Roman" w:hAnsi="Times New Roman"/>
          <w:sz w:val="24"/>
          <w:szCs w:val="24"/>
          <w:shd w:val="clear" w:color="auto" w:fill="FFFFFF"/>
          <w:lang w:val="en-US" w:eastAsia="ru-RU"/>
        </w:rPr>
        <w:t>Concept of Upbringing</w:t>
      </w:r>
      <w:r w:rsidRPr="006E610B">
        <w:rPr>
          <w:rFonts w:ascii="Times New Roman" w:hAnsi="Times New Roman"/>
          <w:sz w:val="24"/>
          <w:szCs w:val="24"/>
          <w:shd w:val="clear" w:color="auto" w:fill="FFFFFF"/>
          <w:lang w:eastAsia="ru-RU"/>
        </w:rPr>
        <w:t xml:space="preserve"> 2015).</w:t>
      </w:r>
    </w:p>
    <w:p w:rsidR="00657DE9" w:rsidRPr="006E610B" w:rsidRDefault="00657DE9" w:rsidP="00657DE9">
      <w:pPr>
        <w:pStyle w:val="a3"/>
        <w:numPr>
          <w:ilvl w:val="0"/>
          <w:numId w:val="3"/>
        </w:numPr>
        <w:tabs>
          <w:tab w:val="left" w:pos="1276"/>
        </w:tabs>
        <w:spacing w:after="0" w:line="240" w:lineRule="auto"/>
        <w:ind w:left="0" w:firstLine="720"/>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 xml:space="preserve">When citing archive materials, it is recommended that commonly-accepted abbreviation of the cited archive is used (HAEU, </w:t>
      </w:r>
      <w:smartTag w:uri="urn:schemas-microsoft-com:office:smarttags" w:element="City">
        <w:smartTag w:uri="urn:schemas-microsoft-com:office:smarttags" w:element="place">
          <w:r w:rsidRPr="006E610B">
            <w:rPr>
              <w:rFonts w:ascii="Times New Roman" w:hAnsi="Times New Roman"/>
              <w:sz w:val="24"/>
              <w:szCs w:val="24"/>
              <w:shd w:val="clear" w:color="auto" w:fill="FFFFFF"/>
              <w:lang w:val="en-US" w:eastAsia="ru-RU"/>
            </w:rPr>
            <w:t>NARA</w:t>
          </w:r>
        </w:smartTag>
      </w:smartTag>
      <w:r w:rsidRPr="006E610B">
        <w:rPr>
          <w:rFonts w:ascii="Times New Roman" w:hAnsi="Times New Roman"/>
          <w:sz w:val="24"/>
          <w:szCs w:val="24"/>
          <w:shd w:val="clear" w:color="auto" w:fill="FFFFFF"/>
          <w:lang w:val="en-US" w:eastAsia="ru-RU"/>
        </w:rPr>
        <w:t>, etc.).</w:t>
      </w:r>
    </w:p>
    <w:p w:rsidR="00657DE9" w:rsidRPr="006E610B" w:rsidRDefault="00657DE9" w:rsidP="00657DE9">
      <w:pPr>
        <w:pStyle w:val="a3"/>
        <w:numPr>
          <w:ilvl w:val="0"/>
          <w:numId w:val="3"/>
        </w:numPr>
        <w:tabs>
          <w:tab w:val="left" w:pos="1276"/>
        </w:tabs>
        <w:spacing w:after="0" w:line="240" w:lineRule="auto"/>
        <w:ind w:left="0" w:firstLine="720"/>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If the date of the materials is established, the year should be specified in the prefix.</w:t>
      </w:r>
    </w:p>
    <w:p w:rsidR="00AF4BC8" w:rsidRPr="006E610B" w:rsidRDefault="00AF4BC8" w:rsidP="00AF4BC8">
      <w:pPr>
        <w:tabs>
          <w:tab w:val="left" w:pos="1276"/>
        </w:tabs>
        <w:spacing w:after="0" w:line="240" w:lineRule="auto"/>
        <w:jc w:val="both"/>
        <w:rPr>
          <w:rFonts w:ascii="Times New Roman" w:hAnsi="Times New Roman"/>
          <w:sz w:val="24"/>
          <w:szCs w:val="24"/>
          <w:shd w:val="clear" w:color="auto" w:fill="FFFFFF"/>
          <w:lang w:val="en-US" w:eastAsia="ru-RU"/>
        </w:rPr>
      </w:pPr>
    </w:p>
    <w:p w:rsidR="00AF4BC8" w:rsidRPr="006E610B" w:rsidRDefault="00AF4BC8" w:rsidP="00AF4BC8">
      <w:pPr>
        <w:tabs>
          <w:tab w:val="left" w:pos="1276"/>
        </w:tabs>
        <w:spacing w:after="0" w:line="240" w:lineRule="auto"/>
        <w:jc w:val="both"/>
        <w:rPr>
          <w:rFonts w:ascii="Times New Roman" w:hAnsi="Times New Roman"/>
          <w:sz w:val="24"/>
          <w:szCs w:val="24"/>
          <w:shd w:val="clear" w:color="auto" w:fill="FFFFFF"/>
          <w:lang w:val="en-US" w:eastAsia="ru-RU"/>
        </w:rPr>
      </w:pPr>
    </w:p>
    <w:p w:rsidR="006E3074" w:rsidRPr="006E610B" w:rsidRDefault="006E3074" w:rsidP="006E3074">
      <w:pPr>
        <w:pStyle w:val="a3"/>
        <w:numPr>
          <w:ilvl w:val="0"/>
          <w:numId w:val="2"/>
        </w:numPr>
        <w:tabs>
          <w:tab w:val="left" w:pos="993"/>
        </w:tabs>
        <w:spacing w:after="0" w:line="240" w:lineRule="auto"/>
        <w:ind w:left="0" w:firstLine="567"/>
        <w:contextualSpacing w:val="0"/>
        <w:jc w:val="center"/>
        <w:rPr>
          <w:rFonts w:ascii="Times New Roman" w:hAnsi="Times New Roman"/>
          <w:color w:val="305657"/>
          <w:sz w:val="28"/>
          <w:szCs w:val="24"/>
          <w:lang w:val="en-US" w:eastAsia="ru-RU"/>
        </w:rPr>
      </w:pPr>
      <w:r w:rsidRPr="006E610B">
        <w:rPr>
          <w:rFonts w:ascii="Times New Roman" w:hAnsi="Times New Roman"/>
          <w:b/>
          <w:bCs/>
          <w:color w:val="305657"/>
          <w:sz w:val="28"/>
          <w:szCs w:val="24"/>
          <w:shd w:val="clear" w:color="auto" w:fill="FFFFFF"/>
          <w:lang w:val="en-US" w:eastAsia="ru-RU"/>
        </w:rPr>
        <w:t>Guidelines for writing and article text</w:t>
      </w:r>
    </w:p>
    <w:p w:rsidR="006E3074" w:rsidRPr="006E610B" w:rsidRDefault="006E3074" w:rsidP="006E3074">
      <w:pPr>
        <w:pStyle w:val="a3"/>
        <w:tabs>
          <w:tab w:val="left" w:pos="993"/>
        </w:tabs>
        <w:spacing w:after="0" w:line="240" w:lineRule="auto"/>
        <w:ind w:left="0" w:firstLine="567"/>
        <w:contextualSpacing w:val="0"/>
        <w:jc w:val="both"/>
        <w:rPr>
          <w:rFonts w:ascii="Times New Roman" w:hAnsi="Times New Roman"/>
          <w:color w:val="2F5496"/>
          <w:sz w:val="24"/>
          <w:szCs w:val="24"/>
          <w:lang w:val="en-US" w:eastAsia="ru-RU"/>
        </w:rPr>
      </w:pP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shd w:val="clear" w:color="auto" w:fill="FFFFFF"/>
          <w:lang w:val="en-US" w:eastAsia="ru-RU"/>
        </w:rPr>
        <w:t>Size of font</w:t>
      </w:r>
      <w:r w:rsidRPr="006E610B">
        <w:rPr>
          <w:rFonts w:ascii="Times New Roman" w:hAnsi="Times New Roman"/>
          <w:sz w:val="24"/>
          <w:szCs w:val="24"/>
          <w:shd w:val="clear" w:color="auto" w:fill="FFFFFF"/>
          <w:lang w:eastAsia="ru-RU"/>
        </w:rPr>
        <w:t xml:space="preserve"> – 14.</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Font type – Times New Roman.</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shd w:val="clear" w:color="auto" w:fill="FFFFFF"/>
          <w:lang w:val="en-US" w:eastAsia="ru-RU"/>
        </w:rPr>
        <w:t>Style</w:t>
      </w:r>
      <w:r w:rsidRPr="006E610B">
        <w:rPr>
          <w:rFonts w:ascii="Times New Roman" w:hAnsi="Times New Roman"/>
          <w:sz w:val="24"/>
          <w:szCs w:val="24"/>
          <w:shd w:val="clear" w:color="auto" w:fill="FFFFFF"/>
          <w:lang w:eastAsia="ru-RU"/>
        </w:rPr>
        <w:t xml:space="preserve"> – </w:t>
      </w:r>
      <w:r w:rsidRPr="006E610B">
        <w:rPr>
          <w:rFonts w:ascii="Times New Roman" w:hAnsi="Times New Roman"/>
          <w:sz w:val="24"/>
          <w:szCs w:val="24"/>
          <w:shd w:val="clear" w:color="auto" w:fill="FFFFFF"/>
          <w:lang w:val="en-US" w:eastAsia="ru-RU"/>
        </w:rPr>
        <w:t>normal</w:t>
      </w:r>
      <w:r w:rsidRPr="006E610B">
        <w:rPr>
          <w:rFonts w:ascii="Times New Roman" w:hAnsi="Times New Roman"/>
          <w:sz w:val="24"/>
          <w:szCs w:val="24"/>
          <w:shd w:val="clear" w:color="auto" w:fill="FFFFFF"/>
          <w:lang w:eastAsia="ru-RU"/>
        </w:rPr>
        <w:t>.</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shd w:val="clear" w:color="auto" w:fill="FFFFFF"/>
          <w:lang w:val="en-US" w:eastAsia="ru-RU"/>
        </w:rPr>
        <w:t>Interval</w:t>
      </w:r>
      <w:r w:rsidRPr="006E610B">
        <w:rPr>
          <w:rFonts w:ascii="Times New Roman" w:hAnsi="Times New Roman"/>
          <w:sz w:val="24"/>
          <w:szCs w:val="24"/>
          <w:shd w:val="clear" w:color="auto" w:fill="FFFFFF"/>
          <w:lang w:eastAsia="ru-RU"/>
        </w:rPr>
        <w:t xml:space="preserve"> – </w:t>
      </w:r>
      <w:r w:rsidRPr="006E610B">
        <w:rPr>
          <w:rFonts w:ascii="Times New Roman" w:hAnsi="Times New Roman"/>
          <w:sz w:val="24"/>
          <w:szCs w:val="24"/>
          <w:shd w:val="clear" w:color="auto" w:fill="FFFFFF"/>
          <w:lang w:val="en-US" w:eastAsia="ru-RU"/>
        </w:rPr>
        <w:t>single space</w:t>
      </w:r>
      <w:r w:rsidRPr="006E610B">
        <w:rPr>
          <w:rFonts w:ascii="Times New Roman" w:hAnsi="Times New Roman"/>
          <w:sz w:val="24"/>
          <w:szCs w:val="24"/>
          <w:shd w:val="clear" w:color="auto" w:fill="FFFFFF"/>
          <w:lang w:eastAsia="ru-RU"/>
        </w:rPr>
        <w:t>.</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shd w:val="clear" w:color="auto" w:fill="FFFFFF"/>
          <w:lang w:val="en-US" w:eastAsia="ru-RU"/>
        </w:rPr>
        <w:t>Margins</w:t>
      </w:r>
      <w:r w:rsidRPr="006E610B">
        <w:rPr>
          <w:rFonts w:ascii="Times New Roman" w:hAnsi="Times New Roman"/>
          <w:sz w:val="24"/>
          <w:szCs w:val="24"/>
          <w:shd w:val="clear" w:color="auto" w:fill="FFFFFF"/>
          <w:lang w:eastAsia="ru-RU"/>
        </w:rPr>
        <w:t xml:space="preserve"> – 2 </w:t>
      </w:r>
      <w:r w:rsidRPr="006E610B">
        <w:rPr>
          <w:rFonts w:ascii="Times New Roman" w:hAnsi="Times New Roman"/>
          <w:sz w:val="24"/>
          <w:szCs w:val="24"/>
          <w:shd w:val="clear" w:color="auto" w:fill="FFFFFF"/>
          <w:lang w:val="en-US" w:eastAsia="ru-RU"/>
        </w:rPr>
        <w:t>cm</w:t>
      </w:r>
      <w:r w:rsidRPr="006E610B">
        <w:rPr>
          <w:rFonts w:ascii="Times New Roman" w:hAnsi="Times New Roman"/>
          <w:sz w:val="24"/>
          <w:szCs w:val="24"/>
          <w:shd w:val="clear" w:color="auto" w:fill="FFFFFF"/>
          <w:lang w:eastAsia="ru-RU"/>
        </w:rPr>
        <w:t>.</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shd w:val="clear" w:color="auto" w:fill="FFFFFF"/>
          <w:lang w:val="en-US" w:eastAsia="ru-RU"/>
        </w:rPr>
        <w:t>Indentation</w:t>
      </w:r>
      <w:r w:rsidRPr="006E610B">
        <w:rPr>
          <w:rFonts w:ascii="Times New Roman" w:hAnsi="Times New Roman"/>
          <w:sz w:val="24"/>
          <w:szCs w:val="24"/>
          <w:shd w:val="clear" w:color="auto" w:fill="FFFFFF"/>
          <w:lang w:eastAsia="ru-RU"/>
        </w:rPr>
        <w:t xml:space="preserve"> – 0</w:t>
      </w:r>
      <w:r w:rsidRPr="006E610B">
        <w:rPr>
          <w:rFonts w:ascii="Times New Roman" w:hAnsi="Times New Roman"/>
          <w:sz w:val="24"/>
          <w:szCs w:val="24"/>
          <w:shd w:val="clear" w:color="auto" w:fill="FFFFFF"/>
          <w:lang w:val="en-US" w:eastAsia="ru-RU"/>
        </w:rPr>
        <w:t>.</w:t>
      </w:r>
      <w:r w:rsidRPr="006E610B">
        <w:rPr>
          <w:rFonts w:ascii="Times New Roman" w:hAnsi="Times New Roman"/>
          <w:sz w:val="24"/>
          <w:szCs w:val="24"/>
          <w:shd w:val="clear" w:color="auto" w:fill="FFFFFF"/>
          <w:lang w:eastAsia="ru-RU"/>
        </w:rPr>
        <w:t>8.</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6E610B">
        <w:rPr>
          <w:rFonts w:ascii="Times New Roman" w:hAnsi="Times New Roman"/>
          <w:sz w:val="24"/>
          <w:szCs w:val="24"/>
          <w:shd w:val="clear" w:color="auto" w:fill="FFFFFF"/>
          <w:lang w:val="en-US" w:eastAsia="ru-RU"/>
        </w:rPr>
        <w:t>Notes, if needed, are placed in footnotes with new numeration on each page.</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6E610B">
        <w:rPr>
          <w:rFonts w:ascii="Times New Roman" w:hAnsi="Times New Roman"/>
          <w:sz w:val="24"/>
          <w:szCs w:val="24"/>
          <w:shd w:val="clear" w:color="auto" w:fill="FFFFFF"/>
          <w:lang w:val="en-US" w:eastAsia="ru-RU"/>
        </w:rPr>
        <w:t>Typographic quotes</w:t>
      </w:r>
      <w:r w:rsidRPr="006E610B">
        <w:rPr>
          <w:rFonts w:ascii="Times New Roman" w:hAnsi="Times New Roman"/>
          <w:sz w:val="24"/>
          <w:szCs w:val="24"/>
          <w:shd w:val="clear" w:color="auto" w:fill="FFFFFF"/>
          <w:lang w:eastAsia="ru-RU"/>
        </w:rPr>
        <w:t xml:space="preserve"> </w:t>
      </w:r>
      <w:r w:rsidRPr="006E610B">
        <w:rPr>
          <w:rFonts w:ascii="Times New Roman" w:hAnsi="Times New Roman"/>
          <w:sz w:val="24"/>
          <w:szCs w:val="24"/>
          <w:shd w:val="clear" w:color="auto" w:fill="FFFFFF"/>
          <w:lang w:val="en-US" w:eastAsia="ru-RU"/>
        </w:rPr>
        <w:t>are used</w:t>
      </w:r>
      <w:r w:rsidRPr="006E610B">
        <w:rPr>
          <w:rFonts w:ascii="Times New Roman" w:hAnsi="Times New Roman"/>
          <w:bCs/>
          <w:sz w:val="24"/>
          <w:szCs w:val="24"/>
          <w:shd w:val="clear" w:color="auto" w:fill="FFFFFF"/>
          <w:lang w:eastAsia="ru-RU"/>
        </w:rPr>
        <w:t>.</w:t>
      </w:r>
    </w:p>
    <w:p w:rsidR="006E3074" w:rsidRPr="006E610B" w:rsidRDefault="006E3074" w:rsidP="006E3074">
      <w:pPr>
        <w:pStyle w:val="a3"/>
        <w:numPr>
          <w:ilvl w:val="1"/>
          <w:numId w:val="2"/>
        </w:numPr>
        <w:tabs>
          <w:tab w:val="left" w:pos="993"/>
        </w:tabs>
        <w:spacing w:after="0" w:line="240" w:lineRule="auto"/>
        <w:ind w:left="0" w:firstLine="567"/>
        <w:contextualSpacing w:val="0"/>
        <w:jc w:val="both"/>
        <w:rPr>
          <w:rFonts w:ascii="Times New Roman" w:hAnsi="Times New Roman"/>
          <w:b/>
          <w:sz w:val="24"/>
          <w:szCs w:val="24"/>
          <w:lang w:val="en-US" w:eastAsia="ru-RU"/>
        </w:rPr>
      </w:pPr>
      <w:r w:rsidRPr="006E610B">
        <w:rPr>
          <w:rFonts w:ascii="Times New Roman" w:hAnsi="Times New Roman"/>
          <w:sz w:val="24"/>
          <w:szCs w:val="24"/>
          <w:lang w:val="en-US" w:eastAsia="ru-RU"/>
        </w:rPr>
        <w:t>Contractions and abbreviations:</w:t>
      </w:r>
      <w:r w:rsidRPr="006E610B">
        <w:rPr>
          <w:rFonts w:ascii="Times New Roman" w:hAnsi="Times New Roman"/>
          <w:b/>
          <w:sz w:val="24"/>
          <w:szCs w:val="24"/>
          <w:lang w:val="en-US" w:eastAsia="ru-RU"/>
        </w:rPr>
        <w:t xml:space="preserve"> </w:t>
      </w:r>
      <w:r w:rsidRPr="006E610B">
        <w:rPr>
          <w:rFonts w:ascii="Times New Roman" w:hAnsi="Times New Roman"/>
          <w:sz w:val="24"/>
          <w:szCs w:val="24"/>
          <w:shd w:val="clear" w:color="auto" w:fill="FFFFFF"/>
          <w:lang w:val="en-US" w:eastAsia="ru-RU"/>
        </w:rPr>
        <w:t>It is recommended that at first citation in the text, the full name of institutions, countries, regions should be provided; when mentioning them again, an abbreviated variant (abbreviation) is appropriate. For instance, the Department of Manuscripts of the Russian National Library (hereafter – DM RNL).</w:t>
      </w:r>
    </w:p>
    <w:p w:rsidR="006E3074" w:rsidRPr="006E610B" w:rsidRDefault="006E3074" w:rsidP="006E3074">
      <w:pPr>
        <w:pStyle w:val="a3"/>
        <w:tabs>
          <w:tab w:val="left" w:pos="993"/>
        </w:tabs>
        <w:spacing w:after="0" w:line="240" w:lineRule="auto"/>
        <w:ind w:left="0" w:firstLine="567"/>
        <w:contextualSpacing w:val="0"/>
        <w:jc w:val="both"/>
        <w:rPr>
          <w:rFonts w:ascii="Times New Roman" w:hAnsi="Times New Roman"/>
          <w:sz w:val="24"/>
          <w:szCs w:val="24"/>
          <w:lang w:val="en-US" w:eastAsia="ru-RU"/>
        </w:rPr>
      </w:pPr>
    </w:p>
    <w:p w:rsidR="00E611D8" w:rsidRPr="00EC74E8" w:rsidRDefault="00E611D8" w:rsidP="00E611D8">
      <w:pPr>
        <w:pStyle w:val="a3"/>
        <w:numPr>
          <w:ilvl w:val="0"/>
          <w:numId w:val="2"/>
        </w:numPr>
        <w:tabs>
          <w:tab w:val="left" w:pos="993"/>
        </w:tabs>
        <w:spacing w:after="0" w:line="240" w:lineRule="auto"/>
        <w:ind w:left="0" w:firstLine="567"/>
        <w:contextualSpacing w:val="0"/>
        <w:jc w:val="center"/>
        <w:rPr>
          <w:rFonts w:ascii="Times New Roman" w:hAnsi="Times New Roman"/>
          <w:b/>
          <w:color w:val="305657"/>
          <w:sz w:val="28"/>
          <w:szCs w:val="24"/>
          <w:lang w:eastAsia="ru-RU"/>
        </w:rPr>
      </w:pPr>
      <w:r w:rsidRPr="00EC74E8">
        <w:rPr>
          <w:rFonts w:ascii="Times New Roman" w:hAnsi="Times New Roman"/>
          <w:b/>
          <w:bCs/>
          <w:color w:val="305657"/>
          <w:sz w:val="28"/>
          <w:szCs w:val="24"/>
          <w:shd w:val="clear" w:color="auto" w:fill="FFFFFF"/>
          <w:lang w:val="en-US" w:eastAsia="ru-RU"/>
        </w:rPr>
        <w:t>Bibliography guidelines</w:t>
      </w:r>
    </w:p>
    <w:p w:rsidR="00E611D8" w:rsidRPr="00EC74E8" w:rsidRDefault="00E611D8" w:rsidP="00E611D8">
      <w:pPr>
        <w:pStyle w:val="a3"/>
        <w:tabs>
          <w:tab w:val="left" w:pos="993"/>
        </w:tabs>
        <w:spacing w:after="0" w:line="240" w:lineRule="auto"/>
        <w:ind w:left="0" w:firstLine="567"/>
        <w:contextualSpacing w:val="0"/>
        <w:rPr>
          <w:rFonts w:ascii="Times New Roman" w:hAnsi="Times New Roman"/>
          <w:b/>
          <w:color w:val="2E74B5"/>
          <w:sz w:val="24"/>
          <w:szCs w:val="24"/>
          <w:lang w:eastAsia="ru-RU"/>
        </w:rPr>
      </w:pPr>
    </w:p>
    <w:p w:rsidR="00E611D8" w:rsidRPr="00EC74E8" w:rsidRDefault="00E611D8" w:rsidP="00E611D8">
      <w:pPr>
        <w:pStyle w:val="a3"/>
        <w:tabs>
          <w:tab w:val="left" w:pos="993"/>
        </w:tabs>
        <w:spacing w:after="0" w:line="240" w:lineRule="auto"/>
        <w:ind w:left="0" w:firstLine="567"/>
        <w:contextualSpacing w:val="0"/>
        <w:rPr>
          <w:rFonts w:ascii="Times New Roman" w:hAnsi="Times New Roman"/>
          <w:b/>
          <w:color w:val="F05527"/>
          <w:sz w:val="24"/>
          <w:szCs w:val="24"/>
          <w:lang w:val="en-US" w:eastAsia="ru-RU"/>
        </w:rPr>
      </w:pPr>
      <w:r w:rsidRPr="00EC74E8">
        <w:rPr>
          <w:rFonts w:ascii="Times New Roman" w:hAnsi="Times New Roman"/>
          <w:b/>
          <w:color w:val="F05527"/>
          <w:sz w:val="24"/>
          <w:szCs w:val="24"/>
          <w:lang w:val="en-US" w:eastAsia="ru-RU"/>
        </w:rPr>
        <w:t>General guidelines</w:t>
      </w:r>
    </w:p>
    <w:p w:rsidR="00117B30" w:rsidRPr="00EC74E8" w:rsidRDefault="00E611D8" w:rsidP="00117B30">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eastAsia="ru-RU"/>
        </w:rPr>
        <w:t xml:space="preserve">All bibliographic lists are to include </w:t>
      </w:r>
      <w:r w:rsidRPr="00EC74E8">
        <w:rPr>
          <w:rFonts w:ascii="Times New Roman" w:hAnsi="Times New Roman"/>
          <w:b/>
          <w:sz w:val="24"/>
          <w:szCs w:val="24"/>
          <w:lang w:val="en-US" w:eastAsia="ru-RU"/>
        </w:rPr>
        <w:t>only</w:t>
      </w:r>
      <w:r w:rsidRPr="00EC74E8">
        <w:rPr>
          <w:rFonts w:ascii="Times New Roman" w:hAnsi="Times New Roman"/>
          <w:sz w:val="24"/>
          <w:szCs w:val="24"/>
          <w:lang w:val="en-US" w:eastAsia="ru-RU"/>
        </w:rPr>
        <w:t xml:space="preserve"> the books and materials</w:t>
      </w:r>
      <w:r w:rsidR="00977288" w:rsidRPr="00EC74E8">
        <w:rPr>
          <w:rFonts w:ascii="Times New Roman" w:hAnsi="Times New Roman"/>
          <w:sz w:val="24"/>
          <w:szCs w:val="24"/>
          <w:lang w:val="en-US" w:eastAsia="ru-RU"/>
        </w:rPr>
        <w:t>,</w:t>
      </w:r>
      <w:r w:rsidRPr="00EC74E8">
        <w:rPr>
          <w:rFonts w:ascii="Times New Roman" w:hAnsi="Times New Roman"/>
          <w:sz w:val="24"/>
          <w:szCs w:val="24"/>
          <w:lang w:val="en-US" w:eastAsia="ru-RU"/>
        </w:rPr>
        <w:t xml:space="preserve"> which are referred to in the text of the article.</w:t>
      </w:r>
    </w:p>
    <w:p w:rsidR="00117B30" w:rsidRPr="00EC74E8" w:rsidRDefault="001A1C19" w:rsidP="00117B30">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shd w:val="clear" w:color="auto" w:fill="FFFFFF"/>
          <w:lang w:val="en-US"/>
        </w:rPr>
        <w:t>Regulatory documents, statistical data and materials in which authors surnames are not indicated, as well as newspaper articles, web-pages are to be cited on page-by-page notes with indication of the access date.</w:t>
      </w:r>
    </w:p>
    <w:p w:rsidR="00E611D8" w:rsidRPr="00EC74E8" w:rsidRDefault="00E611D8" w:rsidP="00E611D8">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eastAsia="ru-RU"/>
        </w:rPr>
        <w:t>T</w:t>
      </w:r>
      <w:r w:rsidR="00977288" w:rsidRPr="00EC74E8">
        <w:rPr>
          <w:rFonts w:ascii="Times New Roman" w:hAnsi="Times New Roman"/>
          <w:sz w:val="24"/>
          <w:szCs w:val="24"/>
          <w:lang w:val="en-US" w:eastAsia="ru-RU"/>
        </w:rPr>
        <w:t>he lists in the sections ‘</w:t>
      </w:r>
      <w:r w:rsidR="00EC74E8" w:rsidRPr="00EC74E8">
        <w:rPr>
          <w:rFonts w:ascii="Times New Roman" w:hAnsi="Times New Roman"/>
          <w:sz w:val="24"/>
          <w:szCs w:val="24"/>
          <w:lang w:val="en-US" w:eastAsia="ru-RU"/>
        </w:rPr>
        <w:t>Sources</w:t>
      </w:r>
      <w:r w:rsidR="00977288" w:rsidRPr="00EC74E8">
        <w:rPr>
          <w:rFonts w:ascii="Times New Roman" w:hAnsi="Times New Roman"/>
          <w:sz w:val="24"/>
          <w:szCs w:val="24"/>
          <w:lang w:val="en-US" w:eastAsia="ru-RU"/>
        </w:rPr>
        <w:t>’ and ‘References’</w:t>
      </w:r>
      <w:r w:rsidRPr="00EC74E8">
        <w:rPr>
          <w:rFonts w:ascii="Times New Roman" w:hAnsi="Times New Roman"/>
          <w:sz w:val="24"/>
          <w:szCs w:val="24"/>
          <w:lang w:val="en-US" w:eastAsia="ru-RU"/>
        </w:rPr>
        <w:t xml:space="preserve"> are presented in alphabetic order without numeration. The materials written in Cyrillic alphabet (Russian, Serbian, Ukrainian, etc.) come first, the ones written in Latin alphabet (in English, French, etc.) come afterwards.</w:t>
      </w:r>
    </w:p>
    <w:p w:rsidR="00E611D8" w:rsidRPr="00EC74E8" w:rsidRDefault="00E611D8" w:rsidP="00E611D8">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eastAsia="ru-RU"/>
        </w:rPr>
      </w:pPr>
      <w:r w:rsidRPr="00EC74E8">
        <w:rPr>
          <w:rFonts w:ascii="Times New Roman" w:hAnsi="Times New Roman"/>
          <w:sz w:val="24"/>
          <w:szCs w:val="24"/>
          <w:lang w:val="en-US" w:eastAsia="ru-RU"/>
        </w:rPr>
        <w:t>Printer’s imprint of books is specified fully (city: publisher, year). The total number of pages is not specified</w:t>
      </w:r>
      <w:r w:rsidRPr="00EC74E8">
        <w:rPr>
          <w:rFonts w:ascii="Times New Roman" w:hAnsi="Times New Roman"/>
          <w:sz w:val="24"/>
          <w:szCs w:val="24"/>
          <w:lang w:eastAsia="ru-RU"/>
        </w:rPr>
        <w:t>.</w:t>
      </w:r>
    </w:p>
    <w:p w:rsidR="00E611D8" w:rsidRPr="00EC74E8" w:rsidRDefault="00E611D8" w:rsidP="00E611D8">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eastAsia="ru-RU"/>
        </w:rPr>
        <w:t xml:space="preserve">For articles the first and last pages of the publication in a journal or collected papers are to be specified. </w:t>
      </w:r>
    </w:p>
    <w:p w:rsidR="00E611D8" w:rsidRPr="00EC74E8" w:rsidRDefault="00E611D8" w:rsidP="00E611D8">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eastAsia="ru-RU"/>
        </w:rPr>
        <w:t xml:space="preserve">For collection of academic papers the publication editor/publication editors or the compiler/compilers are to be specified. </w:t>
      </w:r>
    </w:p>
    <w:p w:rsidR="00E611D8" w:rsidRPr="00EC74E8" w:rsidRDefault="00E611D8" w:rsidP="00E611D8">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eastAsia="ru-RU"/>
        </w:rPr>
        <w:t>Titles of journals and other periodicals should be given without contractions.</w:t>
      </w:r>
    </w:p>
    <w:p w:rsidR="004F33C9" w:rsidRPr="00EC74E8" w:rsidRDefault="00E611D8" w:rsidP="004F33C9">
      <w:pPr>
        <w:pStyle w:val="a3"/>
        <w:numPr>
          <w:ilvl w:val="1"/>
          <w:numId w:val="2"/>
        </w:numPr>
        <w:tabs>
          <w:tab w:val="left" w:pos="993"/>
        </w:tabs>
        <w:spacing w:after="0" w:line="240" w:lineRule="auto"/>
        <w:ind w:left="0" w:firstLine="567"/>
        <w:contextualSpacing w:val="0"/>
        <w:jc w:val="both"/>
        <w:rPr>
          <w:rFonts w:ascii="Times New Roman" w:hAnsi="Times New Roman"/>
          <w:color w:val="00B050"/>
          <w:sz w:val="24"/>
          <w:szCs w:val="24"/>
          <w:lang w:val="en-US" w:eastAsia="ru-RU"/>
        </w:rPr>
      </w:pPr>
      <w:r w:rsidRPr="00EC74E8">
        <w:rPr>
          <w:rFonts w:ascii="Times New Roman" w:hAnsi="Times New Roman"/>
          <w:sz w:val="24"/>
          <w:szCs w:val="24"/>
          <w:shd w:val="clear" w:color="auto" w:fill="FFFFFF"/>
          <w:lang w:val="en-US" w:eastAsia="ru-RU"/>
        </w:rPr>
        <w:t>The double slash mark // cannot be used to separate the title of an article and a journal name.</w:t>
      </w:r>
    </w:p>
    <w:p w:rsidR="004F33C9" w:rsidRPr="00EC74E8" w:rsidRDefault="00FC0624" w:rsidP="004F33C9">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rPr>
        <w:t>In case of submitting for publication an analytical scientific review of a topic</w:t>
      </w:r>
      <w:r w:rsidR="004F33C9" w:rsidRPr="00EC74E8">
        <w:rPr>
          <w:rFonts w:ascii="Times New Roman" w:hAnsi="Times New Roman"/>
          <w:sz w:val="24"/>
          <w:szCs w:val="24"/>
          <w:lang w:val="en-US"/>
        </w:rPr>
        <w:t>,</w:t>
      </w:r>
      <w:r w:rsidRPr="00EC74E8">
        <w:rPr>
          <w:rFonts w:ascii="Times New Roman" w:hAnsi="Times New Roman"/>
          <w:sz w:val="24"/>
          <w:szCs w:val="24"/>
          <w:lang w:val="en-US"/>
        </w:rPr>
        <w:t xml:space="preserve"> a full bibliographical list of references is required.</w:t>
      </w:r>
      <w:r w:rsidR="004F33C9" w:rsidRPr="00EC74E8">
        <w:rPr>
          <w:rFonts w:ascii="Times New Roman" w:hAnsi="Times New Roman"/>
          <w:sz w:val="24"/>
          <w:szCs w:val="24"/>
          <w:lang w:val="en-US"/>
        </w:rPr>
        <w:t xml:space="preserve"> </w:t>
      </w:r>
    </w:p>
    <w:p w:rsidR="004F33C9" w:rsidRPr="00EC74E8" w:rsidRDefault="00FC0624" w:rsidP="004F33C9">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rPr>
        <w:t xml:space="preserve">For publication in the section </w:t>
      </w:r>
      <w:r w:rsidR="003033D3" w:rsidRPr="00EC74E8">
        <w:rPr>
          <w:rFonts w:ascii="Times New Roman" w:hAnsi="Times New Roman"/>
          <w:sz w:val="24"/>
          <w:szCs w:val="24"/>
          <w:lang w:val="en-US"/>
        </w:rPr>
        <w:t>‘</w:t>
      </w:r>
      <w:r w:rsidRPr="00EC74E8">
        <w:rPr>
          <w:rFonts w:ascii="Times New Roman" w:hAnsi="Times New Roman"/>
          <w:sz w:val="24"/>
          <w:szCs w:val="24"/>
          <w:lang w:val="en-US"/>
        </w:rPr>
        <w:t>New Books</w:t>
      </w:r>
      <w:r w:rsidR="003033D3" w:rsidRPr="00EC74E8">
        <w:rPr>
          <w:rFonts w:ascii="Times New Roman" w:hAnsi="Times New Roman"/>
          <w:sz w:val="24"/>
          <w:szCs w:val="24"/>
          <w:lang w:val="en-US"/>
        </w:rPr>
        <w:t>’</w:t>
      </w:r>
      <w:r w:rsidRPr="00EC74E8">
        <w:rPr>
          <w:rFonts w:ascii="Times New Roman" w:hAnsi="Times New Roman"/>
          <w:sz w:val="24"/>
          <w:szCs w:val="24"/>
          <w:lang w:val="en-US"/>
        </w:rPr>
        <w:t xml:space="preserve">, full publisher’s imprint of the book, which is under review, must be included in the list </w:t>
      </w:r>
      <w:r w:rsidR="003033D3" w:rsidRPr="00EC74E8">
        <w:rPr>
          <w:rFonts w:ascii="Times New Roman" w:hAnsi="Times New Roman"/>
          <w:sz w:val="24"/>
          <w:szCs w:val="24"/>
          <w:lang w:val="en-US"/>
        </w:rPr>
        <w:t>‘</w:t>
      </w:r>
      <w:r w:rsidRPr="00EC74E8">
        <w:rPr>
          <w:rFonts w:ascii="Times New Roman" w:hAnsi="Times New Roman"/>
          <w:sz w:val="24"/>
          <w:szCs w:val="24"/>
          <w:lang w:val="en-US"/>
        </w:rPr>
        <w:t>References</w:t>
      </w:r>
      <w:r w:rsidR="003033D3" w:rsidRPr="00EC74E8">
        <w:rPr>
          <w:rFonts w:ascii="Times New Roman" w:hAnsi="Times New Roman"/>
          <w:sz w:val="24"/>
          <w:szCs w:val="24"/>
          <w:lang w:val="en-US"/>
        </w:rPr>
        <w:t>’</w:t>
      </w:r>
      <w:r w:rsidRPr="00EC74E8">
        <w:rPr>
          <w:rFonts w:ascii="Times New Roman" w:hAnsi="Times New Roman"/>
          <w:sz w:val="24"/>
          <w:szCs w:val="24"/>
          <w:lang w:val="en-US"/>
        </w:rPr>
        <w:t>.</w:t>
      </w:r>
      <w:r w:rsidR="004F33C9" w:rsidRPr="00EC74E8">
        <w:rPr>
          <w:rFonts w:ascii="Times New Roman" w:hAnsi="Times New Roman"/>
          <w:sz w:val="24"/>
          <w:szCs w:val="24"/>
          <w:lang w:val="en-US"/>
        </w:rPr>
        <w:t xml:space="preserve"> </w:t>
      </w:r>
      <w:r w:rsidR="003033D3" w:rsidRPr="00EC74E8">
        <w:rPr>
          <w:rFonts w:ascii="Times New Roman" w:hAnsi="Times New Roman"/>
          <w:sz w:val="24"/>
          <w:szCs w:val="24"/>
          <w:lang w:val="en-US"/>
        </w:rPr>
        <w:t xml:space="preserve">Besides the imprint of the reviewed book, materials for the sections ‘Documents’ </w:t>
      </w:r>
      <w:r w:rsidR="000F5E08" w:rsidRPr="00EC74E8">
        <w:rPr>
          <w:rFonts w:ascii="Times New Roman" w:hAnsi="Times New Roman"/>
          <w:sz w:val="24"/>
          <w:szCs w:val="24"/>
          <w:lang w:val="en-US"/>
        </w:rPr>
        <w:t>and ‘New Books’ may not contain</w:t>
      </w:r>
      <w:r w:rsidR="003033D3" w:rsidRPr="00EC74E8">
        <w:rPr>
          <w:rFonts w:ascii="Times New Roman" w:hAnsi="Times New Roman"/>
          <w:sz w:val="24"/>
          <w:szCs w:val="24"/>
          <w:lang w:val="en-US"/>
        </w:rPr>
        <w:t xml:space="preserve"> a list of references.</w:t>
      </w:r>
    </w:p>
    <w:p w:rsidR="004F33C9" w:rsidRPr="00EC74E8" w:rsidRDefault="00FB366D" w:rsidP="004F33C9">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eastAsia="ru-RU"/>
        </w:rPr>
      </w:pPr>
      <w:r w:rsidRPr="00EC74E8">
        <w:rPr>
          <w:rFonts w:ascii="Times New Roman" w:hAnsi="Times New Roman"/>
          <w:sz w:val="24"/>
          <w:szCs w:val="24"/>
          <w:lang w:val="en-US"/>
        </w:rPr>
        <w:t>It is recommended to include no more than</w:t>
      </w:r>
      <w:r w:rsidR="00B653B6" w:rsidRPr="00EC74E8">
        <w:rPr>
          <w:rFonts w:ascii="Times New Roman" w:hAnsi="Times New Roman"/>
          <w:sz w:val="24"/>
          <w:szCs w:val="24"/>
          <w:lang w:val="en-US"/>
        </w:rPr>
        <w:t xml:space="preserve"> 50 sources in total in</w:t>
      </w:r>
      <w:r w:rsidR="000F5E08" w:rsidRPr="00EC74E8">
        <w:rPr>
          <w:rFonts w:ascii="Times New Roman" w:hAnsi="Times New Roman"/>
          <w:sz w:val="24"/>
          <w:szCs w:val="24"/>
          <w:lang w:val="en-US"/>
        </w:rPr>
        <w:t xml:space="preserve"> </w:t>
      </w:r>
      <w:r w:rsidR="00B653B6" w:rsidRPr="00EC74E8">
        <w:rPr>
          <w:rFonts w:ascii="Times New Roman" w:hAnsi="Times New Roman"/>
          <w:sz w:val="24"/>
          <w:szCs w:val="24"/>
          <w:lang w:val="en-US"/>
        </w:rPr>
        <w:t>both lists. Self-citations in the list must not exceed</w:t>
      </w:r>
      <w:r w:rsidR="004F33C9" w:rsidRPr="00EC74E8">
        <w:rPr>
          <w:rFonts w:ascii="Times New Roman" w:hAnsi="Times New Roman"/>
          <w:sz w:val="24"/>
          <w:szCs w:val="24"/>
          <w:lang w:val="en-US"/>
        </w:rPr>
        <w:t xml:space="preserve"> </w:t>
      </w:r>
      <w:r w:rsidR="001A1141" w:rsidRPr="00EC74E8">
        <w:rPr>
          <w:rFonts w:ascii="Times New Roman" w:hAnsi="Times New Roman"/>
          <w:sz w:val="24"/>
          <w:szCs w:val="24"/>
          <w:lang w:val="en-US"/>
        </w:rPr>
        <w:t>10%.</w:t>
      </w:r>
    </w:p>
    <w:p w:rsidR="00F66677" w:rsidRPr="00EC74E8" w:rsidRDefault="001A1141" w:rsidP="00B835EA">
      <w:pPr>
        <w:pStyle w:val="a3"/>
        <w:numPr>
          <w:ilvl w:val="1"/>
          <w:numId w:val="2"/>
        </w:numPr>
        <w:tabs>
          <w:tab w:val="left" w:pos="993"/>
        </w:tabs>
        <w:spacing w:after="0" w:line="240" w:lineRule="auto"/>
        <w:ind w:left="0" w:firstLine="567"/>
        <w:contextualSpacing w:val="0"/>
        <w:jc w:val="both"/>
        <w:rPr>
          <w:rFonts w:ascii="Times New Roman" w:hAnsi="Times New Roman"/>
          <w:sz w:val="24"/>
          <w:szCs w:val="24"/>
          <w:lang w:val="en-US"/>
        </w:rPr>
      </w:pPr>
      <w:r w:rsidRPr="00EC74E8">
        <w:rPr>
          <w:rFonts w:ascii="Times New Roman" w:hAnsi="Times New Roman"/>
          <w:sz w:val="24"/>
          <w:szCs w:val="24"/>
          <w:lang w:val="en-US"/>
        </w:rPr>
        <w:t>Insufficient list of referenc</w:t>
      </w:r>
      <w:r w:rsidR="003863C5" w:rsidRPr="00EC74E8">
        <w:rPr>
          <w:rFonts w:ascii="Times New Roman" w:hAnsi="Times New Roman"/>
          <w:sz w:val="24"/>
          <w:szCs w:val="24"/>
          <w:lang w:val="en-US"/>
        </w:rPr>
        <w:t>es (less than five academic literature references</w:t>
      </w:r>
      <w:r w:rsidRPr="00EC74E8">
        <w:rPr>
          <w:rFonts w:ascii="Times New Roman" w:hAnsi="Times New Roman"/>
          <w:sz w:val="24"/>
          <w:szCs w:val="24"/>
          <w:lang w:val="en-US"/>
        </w:rPr>
        <w:t>) may become a reason for rejection of publishing a manuscript.</w:t>
      </w:r>
    </w:p>
    <w:p w:rsidR="001A1141" w:rsidRPr="001A1141" w:rsidRDefault="001A1141" w:rsidP="001A1141">
      <w:pPr>
        <w:pStyle w:val="a3"/>
        <w:tabs>
          <w:tab w:val="left" w:pos="993"/>
        </w:tabs>
        <w:spacing w:after="0" w:line="240" w:lineRule="auto"/>
        <w:ind w:left="567"/>
        <w:contextualSpacing w:val="0"/>
        <w:jc w:val="both"/>
        <w:rPr>
          <w:rFonts w:ascii="Times New Roman" w:hAnsi="Times New Roman"/>
          <w:color w:val="FF0000"/>
          <w:sz w:val="24"/>
          <w:szCs w:val="24"/>
          <w:lang w:val="en-US"/>
        </w:rPr>
      </w:pPr>
    </w:p>
    <w:p w:rsidR="00F66677" w:rsidRPr="00E1377A" w:rsidRDefault="00213D6E" w:rsidP="00D05F1C">
      <w:pPr>
        <w:tabs>
          <w:tab w:val="left" w:pos="993"/>
        </w:tabs>
        <w:spacing w:after="0" w:line="240" w:lineRule="auto"/>
        <w:ind w:firstLine="567"/>
        <w:rPr>
          <w:rFonts w:ascii="Times New Roman" w:hAnsi="Times New Roman"/>
          <w:b/>
          <w:color w:val="F05527"/>
          <w:sz w:val="24"/>
          <w:szCs w:val="24"/>
          <w:lang w:val="en-US" w:eastAsia="ru-RU"/>
        </w:rPr>
      </w:pPr>
      <w:r w:rsidRPr="006E610B">
        <w:rPr>
          <w:rFonts w:ascii="Times New Roman" w:hAnsi="Times New Roman"/>
          <w:b/>
          <w:bCs/>
          <w:color w:val="F05527"/>
          <w:sz w:val="24"/>
          <w:szCs w:val="24"/>
          <w:shd w:val="clear" w:color="auto" w:fill="FFFFFF"/>
          <w:lang w:val="en-US" w:eastAsia="ru-RU"/>
        </w:rPr>
        <w:t xml:space="preserve">Guidelines for the list of </w:t>
      </w:r>
      <w:r w:rsidR="00977288" w:rsidRPr="00E1377A">
        <w:rPr>
          <w:rFonts w:ascii="Times New Roman" w:hAnsi="Times New Roman"/>
          <w:b/>
          <w:bCs/>
          <w:color w:val="F05527"/>
          <w:sz w:val="24"/>
          <w:szCs w:val="24"/>
          <w:shd w:val="clear" w:color="auto" w:fill="FFFFFF"/>
          <w:lang w:val="en-US" w:eastAsia="ru-RU"/>
        </w:rPr>
        <w:t>Sou</w:t>
      </w:r>
      <w:r w:rsidR="003863C5" w:rsidRPr="00E1377A">
        <w:rPr>
          <w:rFonts w:ascii="Times New Roman" w:hAnsi="Times New Roman"/>
          <w:b/>
          <w:bCs/>
          <w:color w:val="F05527"/>
          <w:sz w:val="24"/>
          <w:szCs w:val="24"/>
          <w:shd w:val="clear" w:color="auto" w:fill="FFFFFF"/>
          <w:lang w:val="en-US" w:eastAsia="ru-RU"/>
        </w:rPr>
        <w:t>r</w:t>
      </w:r>
      <w:r w:rsidR="00977288" w:rsidRPr="00E1377A">
        <w:rPr>
          <w:rFonts w:ascii="Times New Roman" w:hAnsi="Times New Roman"/>
          <w:b/>
          <w:bCs/>
          <w:color w:val="F05527"/>
          <w:sz w:val="24"/>
          <w:szCs w:val="24"/>
          <w:shd w:val="clear" w:color="auto" w:fill="FFFFFF"/>
          <w:lang w:val="en-US" w:eastAsia="ru-RU"/>
        </w:rPr>
        <w:t>ces</w:t>
      </w:r>
    </w:p>
    <w:p w:rsidR="00213D6E" w:rsidRPr="006E610B" w:rsidRDefault="00213D6E" w:rsidP="00537691">
      <w:pPr>
        <w:pStyle w:val="a3"/>
        <w:numPr>
          <w:ilvl w:val="1"/>
          <w:numId w:val="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E1377A">
        <w:rPr>
          <w:rFonts w:ascii="Times New Roman" w:hAnsi="Times New Roman"/>
          <w:sz w:val="24"/>
          <w:szCs w:val="24"/>
          <w:shd w:val="clear" w:color="auto" w:fill="FFFFFF"/>
          <w:lang w:val="en-US" w:eastAsia="ru-RU"/>
        </w:rPr>
        <w:t xml:space="preserve">The list </w:t>
      </w:r>
      <w:r w:rsidR="0026176A" w:rsidRPr="00E1377A">
        <w:rPr>
          <w:rFonts w:ascii="Times New Roman" w:hAnsi="Times New Roman"/>
          <w:sz w:val="24"/>
          <w:szCs w:val="24"/>
          <w:shd w:val="clear" w:color="auto" w:fill="FFFFFF"/>
          <w:lang w:val="en-US" w:eastAsia="ru-RU"/>
        </w:rPr>
        <w:t>‘</w:t>
      </w:r>
      <w:r w:rsidRPr="00E1377A">
        <w:rPr>
          <w:rFonts w:ascii="Times New Roman" w:hAnsi="Times New Roman"/>
          <w:sz w:val="24"/>
          <w:szCs w:val="24"/>
          <w:shd w:val="clear" w:color="auto" w:fill="FFFFFF"/>
          <w:lang w:val="en-US" w:eastAsia="ru-RU"/>
        </w:rPr>
        <w:t>Sources</w:t>
      </w:r>
      <w:r w:rsidR="0026176A" w:rsidRPr="00E1377A">
        <w:rPr>
          <w:rFonts w:ascii="Times New Roman" w:hAnsi="Times New Roman"/>
          <w:sz w:val="24"/>
          <w:szCs w:val="24"/>
          <w:shd w:val="clear" w:color="auto" w:fill="FFFFFF"/>
          <w:lang w:val="en-US" w:eastAsia="ru-RU"/>
        </w:rPr>
        <w:t>’</w:t>
      </w:r>
      <w:r w:rsidRPr="00E1377A">
        <w:rPr>
          <w:rFonts w:ascii="Times New Roman" w:hAnsi="Times New Roman"/>
          <w:sz w:val="24"/>
          <w:szCs w:val="24"/>
          <w:shd w:val="clear" w:color="auto" w:fill="FFFFFF"/>
          <w:lang w:val="en-US" w:eastAsia="ru-RU"/>
        </w:rPr>
        <w:t xml:space="preserve"> shou</w:t>
      </w:r>
      <w:r w:rsidRPr="006E610B">
        <w:rPr>
          <w:rFonts w:ascii="Times New Roman" w:hAnsi="Times New Roman"/>
          <w:sz w:val="24"/>
          <w:szCs w:val="24"/>
          <w:shd w:val="clear" w:color="auto" w:fill="FFFFFF"/>
          <w:lang w:val="en-US" w:eastAsia="ru-RU"/>
        </w:rPr>
        <w:t>ld include archive and field data materials.</w:t>
      </w:r>
    </w:p>
    <w:p w:rsidR="00F66677" w:rsidRPr="006E610B" w:rsidRDefault="00F66677" w:rsidP="00537691">
      <w:pPr>
        <w:pStyle w:val="a3"/>
        <w:numPr>
          <w:ilvl w:val="1"/>
          <w:numId w:val="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lang w:val="en-US" w:eastAsia="ru-RU"/>
        </w:rPr>
        <w:t>Re</w:t>
      </w:r>
      <w:r w:rsidR="006E610B" w:rsidRPr="006E610B">
        <w:rPr>
          <w:rFonts w:ascii="Times New Roman" w:hAnsi="Times New Roman"/>
          <w:sz w:val="24"/>
          <w:szCs w:val="24"/>
          <w:lang w:val="en-US" w:eastAsia="ru-RU"/>
        </w:rPr>
        <w:t>ferences from the list “Sources”</w:t>
      </w:r>
      <w:r w:rsidRPr="006E610B">
        <w:rPr>
          <w:rFonts w:ascii="Times New Roman" w:hAnsi="Times New Roman"/>
          <w:sz w:val="24"/>
          <w:szCs w:val="24"/>
          <w:lang w:val="en-US" w:eastAsia="ru-RU"/>
        </w:rPr>
        <w:t xml:space="preserve"> should be cited as </w:t>
      </w:r>
      <w:r w:rsidR="00F80726">
        <w:rPr>
          <w:rFonts w:ascii="Times New Roman" w:hAnsi="Times New Roman"/>
          <w:sz w:val="24"/>
          <w:szCs w:val="24"/>
          <w:shd w:val="clear" w:color="auto" w:fill="FFFFFF"/>
          <w:lang w:val="en-US" w:eastAsia="ru-RU"/>
        </w:rPr>
        <w:t>a ‘prefix’</w:t>
      </w:r>
      <w:r w:rsidRPr="006E610B">
        <w:rPr>
          <w:rFonts w:ascii="Times New Roman" w:hAnsi="Times New Roman"/>
          <w:sz w:val="24"/>
          <w:szCs w:val="24"/>
          <w:shd w:val="clear" w:color="auto" w:fill="FFFFFF"/>
          <w:lang w:val="en-US" w:eastAsia="ru-RU"/>
        </w:rPr>
        <w:t xml:space="preserve"> (see below), which is indicated in parentheses.</w:t>
      </w:r>
    </w:p>
    <w:p w:rsidR="00F66677" w:rsidRPr="006E610B" w:rsidRDefault="00F80726" w:rsidP="00537691">
      <w:pPr>
        <w:pStyle w:val="a3"/>
        <w:numPr>
          <w:ilvl w:val="1"/>
          <w:numId w:val="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lang w:val="en-US" w:eastAsia="ru-RU"/>
        </w:rPr>
        <w:t>The list is presented using a ‘</w:t>
      </w:r>
      <w:r w:rsidR="00F66677" w:rsidRPr="006E610B">
        <w:rPr>
          <w:rFonts w:ascii="Times New Roman" w:hAnsi="Times New Roman"/>
          <w:sz w:val="24"/>
          <w:szCs w:val="24"/>
          <w:lang w:val="en-US" w:eastAsia="ru-RU"/>
        </w:rPr>
        <w:t>prefix</w:t>
      </w:r>
      <w:r>
        <w:rPr>
          <w:rFonts w:ascii="Times New Roman" w:hAnsi="Times New Roman"/>
          <w:sz w:val="24"/>
          <w:szCs w:val="24"/>
          <w:lang w:val="en-US" w:eastAsia="ru-RU"/>
        </w:rPr>
        <w:t>’</w:t>
      </w:r>
      <w:r w:rsidR="00F66677" w:rsidRPr="006E610B">
        <w:rPr>
          <w:rFonts w:ascii="Times New Roman" w:hAnsi="Times New Roman"/>
          <w:sz w:val="24"/>
          <w:szCs w:val="24"/>
          <w:lang w:val="en-US" w:eastAsia="ru-RU"/>
        </w:rPr>
        <w:t xml:space="preserve"> and a standard bibliographic description of a source.</w:t>
      </w:r>
    </w:p>
    <w:p w:rsidR="006E610B" w:rsidRPr="006E610B" w:rsidRDefault="00010D42" w:rsidP="00537691">
      <w:pPr>
        <w:pStyle w:val="a3"/>
        <w:numPr>
          <w:ilvl w:val="1"/>
          <w:numId w:val="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lang w:val="en-US" w:eastAsia="ru-RU"/>
        </w:rPr>
        <w:t xml:space="preserve">Guidelines for the </w:t>
      </w:r>
      <w:r w:rsidR="00F66677" w:rsidRPr="006E610B">
        <w:rPr>
          <w:rFonts w:ascii="Times New Roman" w:hAnsi="Times New Roman"/>
          <w:sz w:val="24"/>
          <w:szCs w:val="24"/>
          <w:lang w:val="en-US" w:eastAsia="ru-RU"/>
        </w:rPr>
        <w:t>Prefix:</w:t>
      </w:r>
    </w:p>
    <w:p w:rsidR="00F66677" w:rsidRPr="006E610B" w:rsidRDefault="00F66677" w:rsidP="006E610B">
      <w:pPr>
        <w:pStyle w:val="a3"/>
        <w:numPr>
          <w:ilvl w:val="0"/>
          <w:numId w:val="14"/>
        </w:numPr>
        <w:tabs>
          <w:tab w:val="left" w:pos="993"/>
        </w:tabs>
        <w:spacing w:after="0" w:line="240" w:lineRule="auto"/>
        <w:ind w:left="0" w:firstLine="680"/>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 xml:space="preserve">When citing archive materials, it is recommended that </w:t>
      </w:r>
      <w:r w:rsidR="003D3683" w:rsidRPr="006E610B">
        <w:rPr>
          <w:rFonts w:ascii="Times New Roman" w:hAnsi="Times New Roman"/>
          <w:sz w:val="24"/>
          <w:szCs w:val="24"/>
          <w:shd w:val="clear" w:color="auto" w:fill="FFFFFF"/>
          <w:lang w:val="en-US" w:eastAsia="ru-RU"/>
        </w:rPr>
        <w:t xml:space="preserve">the </w:t>
      </w:r>
      <w:r w:rsidRPr="006E610B">
        <w:rPr>
          <w:rFonts w:ascii="Times New Roman" w:hAnsi="Times New Roman"/>
          <w:sz w:val="24"/>
          <w:szCs w:val="24"/>
          <w:shd w:val="clear" w:color="auto" w:fill="FFFFFF"/>
          <w:lang w:val="en-US" w:eastAsia="ru-RU"/>
        </w:rPr>
        <w:t>commonly-accepted abbreviation of the cited archive is used (HAEU, NARA, etc.).</w:t>
      </w:r>
      <w:r w:rsidR="00F20B66" w:rsidRPr="006E610B">
        <w:rPr>
          <w:rFonts w:ascii="Times New Roman" w:hAnsi="Times New Roman"/>
          <w:sz w:val="24"/>
          <w:szCs w:val="24"/>
          <w:shd w:val="clear" w:color="auto" w:fill="FFFFFF"/>
          <w:lang w:val="en-US" w:eastAsia="ru-RU"/>
        </w:rPr>
        <w:t xml:space="preserve"> </w:t>
      </w:r>
      <w:r w:rsidR="003D3683" w:rsidRPr="006E610B">
        <w:rPr>
          <w:rFonts w:ascii="Times New Roman" w:hAnsi="Times New Roman"/>
          <w:sz w:val="24"/>
          <w:szCs w:val="24"/>
          <w:shd w:val="clear" w:color="auto" w:fill="FFFFFF"/>
          <w:lang w:val="en-US" w:eastAsia="ru-RU"/>
        </w:rPr>
        <w:t>The key to abbreviation</w:t>
      </w:r>
      <w:r w:rsidR="0026176A" w:rsidRPr="006E610B">
        <w:rPr>
          <w:rFonts w:ascii="Times New Roman" w:hAnsi="Times New Roman"/>
          <w:sz w:val="24"/>
          <w:szCs w:val="24"/>
          <w:shd w:val="clear" w:color="auto" w:fill="FFFFFF"/>
          <w:lang w:val="en-US" w:eastAsia="ru-RU"/>
        </w:rPr>
        <w:t>s should be given after the article in the special section</w:t>
      </w:r>
      <w:r w:rsidR="003D3683" w:rsidRPr="006E610B">
        <w:rPr>
          <w:rFonts w:ascii="Times New Roman" w:hAnsi="Times New Roman"/>
          <w:sz w:val="24"/>
          <w:szCs w:val="24"/>
          <w:shd w:val="clear" w:color="auto" w:fill="FFFFFF"/>
          <w:lang w:val="en-US" w:eastAsia="ru-RU"/>
        </w:rPr>
        <w:t xml:space="preserve"> ‘List of Abbreviations’ before the section ‘Sources’. </w:t>
      </w:r>
    </w:p>
    <w:p w:rsidR="00650114" w:rsidRPr="006E610B" w:rsidRDefault="009D4760" w:rsidP="00891EC8">
      <w:pPr>
        <w:pStyle w:val="Default"/>
        <w:numPr>
          <w:ilvl w:val="0"/>
          <w:numId w:val="8"/>
        </w:numPr>
        <w:tabs>
          <w:tab w:val="left" w:pos="993"/>
        </w:tabs>
        <w:ind w:left="0" w:firstLine="709"/>
        <w:jc w:val="both"/>
        <w:rPr>
          <w:color w:val="auto"/>
          <w:szCs w:val="23"/>
          <w:lang w:val="en-US"/>
        </w:rPr>
      </w:pPr>
      <w:r w:rsidRPr="006E610B">
        <w:rPr>
          <w:color w:val="auto"/>
          <w:lang w:val="en-US"/>
        </w:rPr>
        <w:t xml:space="preserve">The name of the archive, fund, </w:t>
      </w:r>
      <w:r w:rsidR="006F172F" w:rsidRPr="006E610B">
        <w:rPr>
          <w:color w:val="auto"/>
          <w:lang w:val="en-US"/>
        </w:rPr>
        <w:t>series</w:t>
      </w:r>
      <w:r w:rsidR="00650114" w:rsidRPr="006E610B">
        <w:rPr>
          <w:color w:val="auto"/>
          <w:lang w:val="en-US"/>
        </w:rPr>
        <w:t xml:space="preserve">, </w:t>
      </w:r>
      <w:r w:rsidRPr="006E610B">
        <w:rPr>
          <w:color w:val="auto"/>
          <w:lang w:val="en-US"/>
        </w:rPr>
        <w:t>issue</w:t>
      </w:r>
      <w:r w:rsidR="00650114" w:rsidRPr="006E610B">
        <w:rPr>
          <w:color w:val="auto"/>
          <w:lang w:val="en-US"/>
        </w:rPr>
        <w:t xml:space="preserve">, </w:t>
      </w:r>
      <w:r w:rsidRPr="006E610B">
        <w:rPr>
          <w:color w:val="auto"/>
          <w:lang w:val="en-US"/>
        </w:rPr>
        <w:t>sheet</w:t>
      </w:r>
      <w:r w:rsidR="00650114" w:rsidRPr="006E610B">
        <w:rPr>
          <w:color w:val="auto"/>
          <w:lang w:val="en-US"/>
        </w:rPr>
        <w:t xml:space="preserve"> (</w:t>
      </w:r>
      <w:r w:rsidRPr="006E610B">
        <w:rPr>
          <w:color w:val="auto"/>
          <w:lang w:val="en-US"/>
        </w:rPr>
        <w:t xml:space="preserve">MD NLR: F. 316. </w:t>
      </w:r>
      <w:r w:rsidR="006F172F" w:rsidRPr="006E610B">
        <w:rPr>
          <w:color w:val="auto"/>
          <w:lang w:val="en-US"/>
        </w:rPr>
        <w:t>Ser</w:t>
      </w:r>
      <w:r w:rsidRPr="006E610B">
        <w:rPr>
          <w:color w:val="auto"/>
          <w:lang w:val="en-US"/>
        </w:rPr>
        <w:t xml:space="preserve">. 1. I. 161. </w:t>
      </w:r>
      <w:r w:rsidR="007E2371" w:rsidRPr="006E610B">
        <w:rPr>
          <w:color w:val="auto"/>
          <w:lang w:val="en-US"/>
        </w:rPr>
        <w:t>Sh</w:t>
      </w:r>
      <w:r w:rsidR="00650114" w:rsidRPr="006E610B">
        <w:rPr>
          <w:color w:val="auto"/>
          <w:lang w:val="en-US"/>
        </w:rPr>
        <w:t>. 37–38)</w:t>
      </w:r>
      <w:r w:rsidRPr="006E610B">
        <w:rPr>
          <w:color w:val="auto"/>
          <w:lang w:val="en-US"/>
        </w:rPr>
        <w:t xml:space="preserve"> are to be specified in the text</w:t>
      </w:r>
      <w:r w:rsidR="00650114" w:rsidRPr="006E610B">
        <w:rPr>
          <w:color w:val="auto"/>
          <w:lang w:val="en-US"/>
        </w:rPr>
        <w:t>.</w:t>
      </w:r>
    </w:p>
    <w:p w:rsidR="00650114" w:rsidRPr="006E610B" w:rsidRDefault="003B7F6D" w:rsidP="00891EC8">
      <w:pPr>
        <w:pStyle w:val="Default"/>
        <w:numPr>
          <w:ilvl w:val="0"/>
          <w:numId w:val="8"/>
        </w:numPr>
        <w:tabs>
          <w:tab w:val="left" w:pos="993"/>
        </w:tabs>
        <w:ind w:left="0" w:firstLine="709"/>
        <w:jc w:val="both"/>
        <w:rPr>
          <w:color w:val="auto"/>
          <w:szCs w:val="23"/>
        </w:rPr>
      </w:pPr>
      <w:r w:rsidRPr="006E610B">
        <w:rPr>
          <w:color w:val="auto"/>
          <w:szCs w:val="23"/>
          <w:lang w:val="en-US"/>
        </w:rPr>
        <w:t>When referring to the author’s field data, it is recommended that the abbreviation AFD and the year of collecting the data is indicated</w:t>
      </w:r>
      <w:r w:rsidR="00650114" w:rsidRPr="006E610B">
        <w:rPr>
          <w:color w:val="auto"/>
          <w:szCs w:val="23"/>
          <w:lang w:val="en-US"/>
        </w:rPr>
        <w:t xml:space="preserve">. </w:t>
      </w:r>
      <w:r w:rsidRPr="006E610B">
        <w:rPr>
          <w:color w:val="auto"/>
          <w:szCs w:val="23"/>
          <w:lang w:val="en-US"/>
        </w:rPr>
        <w:t>For example</w:t>
      </w:r>
      <w:r w:rsidRPr="006E610B">
        <w:rPr>
          <w:color w:val="auto"/>
          <w:szCs w:val="23"/>
        </w:rPr>
        <w:t>, (</w:t>
      </w:r>
      <w:r w:rsidRPr="006E610B">
        <w:rPr>
          <w:color w:val="auto"/>
          <w:szCs w:val="23"/>
          <w:lang w:val="en-US"/>
        </w:rPr>
        <w:t>AFD</w:t>
      </w:r>
      <w:r w:rsidR="00650114" w:rsidRPr="006E610B">
        <w:rPr>
          <w:color w:val="auto"/>
          <w:szCs w:val="23"/>
        </w:rPr>
        <w:t xml:space="preserve"> 2000). </w:t>
      </w:r>
    </w:p>
    <w:p w:rsidR="00F66677" w:rsidRPr="006E610B" w:rsidRDefault="00F66677" w:rsidP="00891EC8">
      <w:pPr>
        <w:pStyle w:val="a3"/>
        <w:numPr>
          <w:ilvl w:val="0"/>
          <w:numId w:val="3"/>
        </w:numPr>
        <w:tabs>
          <w:tab w:val="left" w:pos="993"/>
          <w:tab w:val="left" w:pos="1276"/>
        </w:tabs>
        <w:spacing w:after="0" w:line="240" w:lineRule="auto"/>
        <w:ind w:left="0" w:firstLine="720"/>
        <w:contextualSpacing w:val="0"/>
        <w:jc w:val="both"/>
        <w:rPr>
          <w:rFonts w:ascii="Times New Roman" w:hAnsi="Times New Roman"/>
          <w:sz w:val="24"/>
          <w:szCs w:val="24"/>
          <w:shd w:val="clear" w:color="auto" w:fill="FFFFFF"/>
          <w:lang w:val="en-US" w:eastAsia="ru-RU"/>
        </w:rPr>
      </w:pPr>
      <w:r w:rsidRPr="006E610B">
        <w:rPr>
          <w:rFonts w:ascii="Times New Roman" w:hAnsi="Times New Roman"/>
          <w:sz w:val="24"/>
          <w:szCs w:val="24"/>
          <w:shd w:val="clear" w:color="auto" w:fill="FFFFFF"/>
          <w:lang w:val="en-US" w:eastAsia="ru-RU"/>
        </w:rPr>
        <w:t>If the date of the materials is established, the year should be specified in the prefix.</w:t>
      </w:r>
    </w:p>
    <w:p w:rsidR="004F33C9" w:rsidRPr="006E610B" w:rsidRDefault="004F33C9" w:rsidP="00F66677">
      <w:pPr>
        <w:tabs>
          <w:tab w:val="left" w:pos="993"/>
        </w:tabs>
        <w:spacing w:after="0" w:line="240" w:lineRule="auto"/>
        <w:jc w:val="both"/>
        <w:rPr>
          <w:rFonts w:ascii="Times New Roman" w:hAnsi="Times New Roman"/>
          <w:color w:val="FF0000"/>
          <w:sz w:val="24"/>
          <w:szCs w:val="24"/>
          <w:lang w:val="en-US" w:eastAsia="ru-RU"/>
        </w:rPr>
      </w:pPr>
      <w:r w:rsidRPr="006E610B">
        <w:rPr>
          <w:rFonts w:ascii="Times New Roman" w:hAnsi="Times New Roman"/>
          <w:color w:val="FF0000"/>
          <w:sz w:val="24"/>
          <w:szCs w:val="24"/>
          <w:lang w:val="en-US"/>
        </w:rPr>
        <w:t xml:space="preserve"> </w:t>
      </w:r>
    </w:p>
    <w:p w:rsidR="00B662BB" w:rsidRPr="006E610B" w:rsidRDefault="006F172F" w:rsidP="00767DED">
      <w:pPr>
        <w:tabs>
          <w:tab w:val="left" w:pos="993"/>
        </w:tabs>
        <w:spacing w:after="0" w:line="240" w:lineRule="auto"/>
        <w:ind w:firstLine="567"/>
        <w:rPr>
          <w:rFonts w:ascii="Times New Roman" w:hAnsi="Times New Roman"/>
          <w:b/>
          <w:sz w:val="24"/>
          <w:szCs w:val="24"/>
          <w:lang w:val="en-US" w:eastAsia="ru-RU"/>
        </w:rPr>
      </w:pPr>
      <w:r w:rsidRPr="006E610B">
        <w:rPr>
          <w:rFonts w:ascii="Times New Roman" w:hAnsi="Times New Roman"/>
          <w:b/>
          <w:sz w:val="24"/>
          <w:szCs w:val="24"/>
          <w:shd w:val="clear" w:color="auto" w:fill="FFFFFF"/>
          <w:lang w:val="en-US" w:eastAsia="ru-RU"/>
        </w:rPr>
        <w:t xml:space="preserve">Examples of references from the list of </w:t>
      </w:r>
      <w:r w:rsidRPr="00E1377A">
        <w:rPr>
          <w:rFonts w:ascii="Times New Roman" w:hAnsi="Times New Roman"/>
          <w:b/>
          <w:sz w:val="24"/>
          <w:szCs w:val="24"/>
          <w:shd w:val="clear" w:color="auto" w:fill="FFFFFF"/>
          <w:lang w:val="en-US" w:eastAsia="ru-RU"/>
        </w:rPr>
        <w:t>Sources</w:t>
      </w:r>
    </w:p>
    <w:p w:rsidR="00A62743" w:rsidRPr="006E610B" w:rsidRDefault="00A62743" w:rsidP="00A62743">
      <w:pPr>
        <w:pStyle w:val="Default"/>
        <w:ind w:firstLine="567"/>
        <w:rPr>
          <w:color w:val="auto"/>
          <w:szCs w:val="23"/>
          <w:lang w:val="en-US"/>
        </w:rPr>
      </w:pPr>
      <w:r w:rsidRPr="006E610B">
        <w:rPr>
          <w:i/>
          <w:iCs/>
          <w:color w:val="auto"/>
          <w:szCs w:val="23"/>
          <w:lang w:val="en-US"/>
        </w:rPr>
        <w:t>Description of archive documents</w:t>
      </w:r>
    </w:p>
    <w:p w:rsidR="00A62743" w:rsidRPr="006E610B" w:rsidRDefault="00A62743" w:rsidP="00A62743">
      <w:pPr>
        <w:pStyle w:val="Default"/>
        <w:ind w:firstLine="567"/>
        <w:rPr>
          <w:color w:val="auto"/>
          <w:szCs w:val="23"/>
          <w:lang w:val="en-US"/>
        </w:rPr>
      </w:pPr>
      <w:r w:rsidRPr="006E610B">
        <w:rPr>
          <w:color w:val="auto"/>
          <w:szCs w:val="23"/>
          <w:lang w:val="en-US"/>
        </w:rPr>
        <w:t>MD NLR. F. 316.</w:t>
      </w:r>
      <w:r w:rsidR="00F773F5" w:rsidRPr="006E610B">
        <w:rPr>
          <w:color w:val="auto"/>
          <w:lang w:val="en-US"/>
        </w:rPr>
        <w:t xml:space="preserve"> </w:t>
      </w:r>
      <w:r w:rsidR="006F172F" w:rsidRPr="006E610B">
        <w:rPr>
          <w:color w:val="auto"/>
          <w:lang w:val="en-US"/>
        </w:rPr>
        <w:t>Ser</w:t>
      </w:r>
      <w:r w:rsidR="00F773F5" w:rsidRPr="006E610B">
        <w:rPr>
          <w:color w:val="auto"/>
          <w:lang w:val="en-US"/>
        </w:rPr>
        <w:t>. 1.</w:t>
      </w:r>
      <w:r w:rsidRPr="006E610B">
        <w:rPr>
          <w:color w:val="auto"/>
          <w:szCs w:val="23"/>
          <w:lang w:val="en-US"/>
        </w:rPr>
        <w:t xml:space="preserve"> I. 161. </w:t>
      </w:r>
    </w:p>
    <w:p w:rsidR="00A62743" w:rsidRPr="006E610B" w:rsidRDefault="00A62743" w:rsidP="006E610B">
      <w:pPr>
        <w:pStyle w:val="Default"/>
        <w:ind w:firstLine="567"/>
        <w:jc w:val="both"/>
        <w:rPr>
          <w:color w:val="auto"/>
          <w:szCs w:val="23"/>
          <w:lang w:val="en-US"/>
        </w:rPr>
      </w:pPr>
      <w:r w:rsidRPr="006E610B">
        <w:rPr>
          <w:color w:val="auto"/>
          <w:szCs w:val="23"/>
          <w:lang w:val="en-US"/>
        </w:rPr>
        <w:t xml:space="preserve">Citation in the text: (MD NLR: </w:t>
      </w:r>
      <w:r w:rsidR="006F172F" w:rsidRPr="006E610B">
        <w:rPr>
          <w:color w:val="auto"/>
          <w:lang w:val="en-US"/>
        </w:rPr>
        <w:t>F.</w:t>
      </w:r>
      <w:r w:rsidR="00F773F5" w:rsidRPr="006E610B">
        <w:rPr>
          <w:color w:val="auto"/>
          <w:lang w:val="en-US"/>
        </w:rPr>
        <w:t xml:space="preserve"> 316. </w:t>
      </w:r>
      <w:r w:rsidR="006F172F" w:rsidRPr="006E610B">
        <w:rPr>
          <w:color w:val="auto"/>
          <w:lang w:val="en-US"/>
        </w:rPr>
        <w:t>Ser</w:t>
      </w:r>
      <w:r w:rsidR="00F773F5" w:rsidRPr="006E610B">
        <w:rPr>
          <w:color w:val="auto"/>
          <w:lang w:val="en-US"/>
        </w:rPr>
        <w:t>. 1.</w:t>
      </w:r>
      <w:r w:rsidR="00F773F5" w:rsidRPr="006E610B">
        <w:rPr>
          <w:color w:val="auto"/>
          <w:szCs w:val="23"/>
          <w:lang w:val="en-US"/>
        </w:rPr>
        <w:t xml:space="preserve"> </w:t>
      </w:r>
      <w:r w:rsidRPr="006E610B">
        <w:rPr>
          <w:color w:val="auto"/>
          <w:szCs w:val="23"/>
          <w:lang w:val="en-US"/>
        </w:rPr>
        <w:t xml:space="preserve">Sh. 37–38), if with a reverse (MD NLR: </w:t>
      </w:r>
      <w:r w:rsidR="006F172F" w:rsidRPr="006E610B">
        <w:rPr>
          <w:color w:val="auto"/>
          <w:lang w:val="en-US"/>
        </w:rPr>
        <w:t>F</w:t>
      </w:r>
      <w:r w:rsidR="00F773F5" w:rsidRPr="006E610B">
        <w:rPr>
          <w:color w:val="auto"/>
          <w:lang w:val="en-US"/>
        </w:rPr>
        <w:t xml:space="preserve">. 316. </w:t>
      </w:r>
      <w:proofErr w:type="gramStart"/>
      <w:r w:rsidR="006F172F" w:rsidRPr="006E610B">
        <w:rPr>
          <w:color w:val="auto"/>
          <w:lang w:val="en-US"/>
        </w:rPr>
        <w:t>Ser</w:t>
      </w:r>
      <w:r w:rsidR="000B5293">
        <w:rPr>
          <w:color w:val="auto"/>
          <w:lang w:val="en-US"/>
        </w:rPr>
        <w:t>.</w:t>
      </w:r>
      <w:r w:rsidR="000B5293">
        <w:rPr>
          <w:color w:val="auto"/>
        </w:rPr>
        <w:t> </w:t>
      </w:r>
      <w:r w:rsidR="00F773F5" w:rsidRPr="006E610B">
        <w:rPr>
          <w:color w:val="auto"/>
          <w:lang w:val="en-US"/>
        </w:rPr>
        <w:t>1.</w:t>
      </w:r>
      <w:proofErr w:type="gramEnd"/>
      <w:r w:rsidR="00F773F5" w:rsidRPr="006E610B">
        <w:rPr>
          <w:color w:val="auto"/>
          <w:szCs w:val="23"/>
          <w:lang w:val="en-US"/>
        </w:rPr>
        <w:t xml:space="preserve"> </w:t>
      </w:r>
      <w:r w:rsidRPr="006E610B">
        <w:rPr>
          <w:color w:val="auto"/>
          <w:szCs w:val="23"/>
          <w:lang w:val="en-US"/>
        </w:rPr>
        <w:t>S</w:t>
      </w:r>
      <w:r w:rsidR="007E2371" w:rsidRPr="006E610B">
        <w:rPr>
          <w:color w:val="auto"/>
          <w:szCs w:val="23"/>
          <w:lang w:val="en-US"/>
        </w:rPr>
        <w:t>h</w:t>
      </w:r>
      <w:r w:rsidRPr="006E610B">
        <w:rPr>
          <w:color w:val="auto"/>
          <w:szCs w:val="23"/>
          <w:lang w:val="en-US"/>
        </w:rPr>
        <w:t xml:space="preserve">. 37–38 rev.) </w:t>
      </w:r>
    </w:p>
    <w:p w:rsidR="00A62743" w:rsidRPr="006E610B" w:rsidRDefault="00A62743" w:rsidP="00A62743">
      <w:pPr>
        <w:pStyle w:val="Default"/>
        <w:ind w:firstLine="567"/>
        <w:rPr>
          <w:color w:val="auto"/>
          <w:szCs w:val="23"/>
          <w:lang w:val="en-US"/>
        </w:rPr>
      </w:pPr>
    </w:p>
    <w:p w:rsidR="00A62743" w:rsidRPr="006E610B" w:rsidRDefault="00A62743" w:rsidP="006E610B">
      <w:pPr>
        <w:pStyle w:val="Default"/>
        <w:ind w:firstLine="567"/>
        <w:jc w:val="both"/>
        <w:rPr>
          <w:color w:val="auto"/>
          <w:szCs w:val="23"/>
          <w:lang w:val="en-US"/>
        </w:rPr>
      </w:pPr>
      <w:r w:rsidRPr="006E610B">
        <w:rPr>
          <w:color w:val="auto"/>
          <w:szCs w:val="23"/>
          <w:lang w:val="en-US"/>
        </w:rPr>
        <w:t xml:space="preserve">If it is necessary to cite different issues of the same fund, the following description is acceptable: </w:t>
      </w:r>
    </w:p>
    <w:p w:rsidR="00A62743" w:rsidRPr="006E610B" w:rsidRDefault="00A62743" w:rsidP="00A62743">
      <w:pPr>
        <w:pStyle w:val="Default"/>
        <w:ind w:firstLine="567"/>
        <w:rPr>
          <w:color w:val="auto"/>
          <w:szCs w:val="23"/>
          <w:lang w:val="en-US"/>
        </w:rPr>
      </w:pPr>
      <w:r w:rsidRPr="006E610B">
        <w:rPr>
          <w:color w:val="auto"/>
          <w:szCs w:val="23"/>
          <w:lang w:val="en-US"/>
        </w:rPr>
        <w:t xml:space="preserve">MD NLR. F. 316. </w:t>
      </w:r>
    </w:p>
    <w:p w:rsidR="00A62743" w:rsidRPr="006E610B" w:rsidRDefault="00A62743" w:rsidP="00A62743">
      <w:pPr>
        <w:pStyle w:val="Default"/>
        <w:ind w:firstLine="567"/>
        <w:rPr>
          <w:color w:val="auto"/>
          <w:szCs w:val="23"/>
          <w:lang w:val="en-US"/>
        </w:rPr>
      </w:pPr>
      <w:r w:rsidRPr="006E610B">
        <w:rPr>
          <w:color w:val="auto"/>
          <w:szCs w:val="23"/>
          <w:lang w:val="en-US"/>
        </w:rPr>
        <w:t xml:space="preserve">Citation in the text: (MD NLR: </w:t>
      </w:r>
      <w:r w:rsidR="007E2371" w:rsidRPr="006E610B">
        <w:rPr>
          <w:color w:val="auto"/>
          <w:szCs w:val="23"/>
          <w:lang w:val="en-US"/>
        </w:rPr>
        <w:t>F.</w:t>
      </w:r>
      <w:r w:rsidR="00F773F5" w:rsidRPr="006E610B">
        <w:rPr>
          <w:color w:val="auto"/>
          <w:szCs w:val="23"/>
          <w:lang w:val="en-US"/>
        </w:rPr>
        <w:t xml:space="preserve"> </w:t>
      </w:r>
      <w:r w:rsidR="007E2371" w:rsidRPr="006E610B">
        <w:rPr>
          <w:color w:val="auto"/>
          <w:szCs w:val="23"/>
          <w:lang w:val="en-US"/>
        </w:rPr>
        <w:t xml:space="preserve">316. </w:t>
      </w:r>
      <w:r w:rsidR="00F773F5" w:rsidRPr="006E610B">
        <w:rPr>
          <w:color w:val="auto"/>
        </w:rPr>
        <w:t>Оп</w:t>
      </w:r>
      <w:r w:rsidR="00F773F5" w:rsidRPr="006E610B">
        <w:rPr>
          <w:color w:val="auto"/>
          <w:lang w:val="en-US"/>
        </w:rPr>
        <w:t xml:space="preserve">. 1. </w:t>
      </w:r>
      <w:r w:rsidRPr="006E610B">
        <w:rPr>
          <w:color w:val="auto"/>
          <w:szCs w:val="23"/>
          <w:lang w:val="en-US"/>
        </w:rPr>
        <w:t xml:space="preserve">I. 161. Sh. 37–38) </w:t>
      </w:r>
    </w:p>
    <w:p w:rsidR="00A62743" w:rsidRPr="006E610B" w:rsidRDefault="00A62743" w:rsidP="00A62743">
      <w:pPr>
        <w:pStyle w:val="Default"/>
        <w:ind w:firstLine="567"/>
        <w:rPr>
          <w:i/>
          <w:iCs/>
          <w:color w:val="auto"/>
          <w:szCs w:val="23"/>
          <w:lang w:val="en-US"/>
        </w:rPr>
      </w:pPr>
    </w:p>
    <w:p w:rsidR="007E2371" w:rsidRPr="006E610B" w:rsidRDefault="007E2371" w:rsidP="007E2371">
      <w:pPr>
        <w:pStyle w:val="Default"/>
        <w:ind w:firstLine="567"/>
        <w:rPr>
          <w:i/>
          <w:iCs/>
          <w:color w:val="auto"/>
          <w:szCs w:val="23"/>
          <w:lang w:val="en-US"/>
        </w:rPr>
      </w:pPr>
      <w:r w:rsidRPr="006E610B">
        <w:rPr>
          <w:i/>
          <w:iCs/>
          <w:color w:val="auto"/>
          <w:szCs w:val="23"/>
          <w:lang w:val="en-US"/>
        </w:rPr>
        <w:t>Description of family archives</w:t>
      </w:r>
    </w:p>
    <w:p w:rsidR="007E2371" w:rsidRPr="006E610B" w:rsidRDefault="007E2371" w:rsidP="007E2371">
      <w:pPr>
        <w:pStyle w:val="Default"/>
        <w:ind w:firstLine="567"/>
        <w:jc w:val="both"/>
        <w:rPr>
          <w:color w:val="auto"/>
          <w:szCs w:val="23"/>
          <w:lang w:val="en-US"/>
        </w:rPr>
      </w:pPr>
      <w:proofErr w:type="spellStart"/>
      <w:r w:rsidRPr="006E610B">
        <w:rPr>
          <w:color w:val="auto"/>
          <w:szCs w:val="23"/>
          <w:lang w:val="en-US"/>
        </w:rPr>
        <w:t>Gubaydullin</w:t>
      </w:r>
      <w:proofErr w:type="spellEnd"/>
      <w:r w:rsidRPr="006E610B">
        <w:rPr>
          <w:color w:val="auto"/>
          <w:szCs w:val="23"/>
          <w:lang w:val="en-US"/>
        </w:rPr>
        <w:t xml:space="preserve"> A.G.</w:t>
      </w:r>
      <w:r w:rsidR="006E610B">
        <w:rPr>
          <w:color w:val="auto"/>
          <w:szCs w:val="23"/>
          <w:lang w:val="en-US"/>
        </w:rPr>
        <w:t xml:space="preserve"> Diary (Manuscript). In:</w:t>
      </w:r>
      <w:r w:rsidRPr="006E610B">
        <w:rPr>
          <w:color w:val="auto"/>
          <w:szCs w:val="23"/>
          <w:lang w:val="en-US"/>
        </w:rPr>
        <w:t xml:space="preserve"> </w:t>
      </w:r>
      <w:r w:rsidRPr="006E610B">
        <w:rPr>
          <w:i/>
          <w:color w:val="auto"/>
          <w:szCs w:val="23"/>
          <w:lang w:val="en-US"/>
        </w:rPr>
        <w:t xml:space="preserve">The archive of the </w:t>
      </w:r>
      <w:proofErr w:type="spellStart"/>
      <w:r w:rsidRPr="006E610B">
        <w:rPr>
          <w:i/>
          <w:color w:val="auto"/>
          <w:szCs w:val="23"/>
          <w:lang w:val="en-US"/>
        </w:rPr>
        <w:t>Gubaydullins</w:t>
      </w:r>
      <w:proofErr w:type="spellEnd"/>
      <w:r w:rsidRPr="006E610B">
        <w:rPr>
          <w:i/>
          <w:color w:val="auto"/>
          <w:szCs w:val="23"/>
          <w:lang w:val="en-US"/>
        </w:rPr>
        <w:t xml:space="preserve"> family</w:t>
      </w:r>
      <w:r w:rsidR="00C7797A">
        <w:rPr>
          <w:color w:val="auto"/>
          <w:szCs w:val="23"/>
          <w:lang w:val="en-US"/>
        </w:rPr>
        <w:t>. Kazan (access</w:t>
      </w:r>
      <w:r w:rsidRPr="006E610B">
        <w:rPr>
          <w:color w:val="auto"/>
          <w:szCs w:val="23"/>
          <w:lang w:val="en-US"/>
        </w:rPr>
        <w:t>e</w:t>
      </w:r>
      <w:r w:rsidR="00C7797A">
        <w:rPr>
          <w:color w:val="auto"/>
          <w:szCs w:val="23"/>
          <w:lang w:val="en-US"/>
        </w:rPr>
        <w:t>d</w:t>
      </w:r>
      <w:r w:rsidRPr="006E610B">
        <w:rPr>
          <w:color w:val="auto"/>
          <w:szCs w:val="23"/>
          <w:lang w:val="en-US"/>
        </w:rPr>
        <w:t>: 08.08.2018).</w:t>
      </w:r>
    </w:p>
    <w:p w:rsidR="007E2371" w:rsidRPr="006E610B" w:rsidRDefault="007E2371" w:rsidP="007E2371">
      <w:pPr>
        <w:pStyle w:val="Default"/>
        <w:ind w:firstLine="567"/>
        <w:jc w:val="both"/>
        <w:rPr>
          <w:color w:val="auto"/>
          <w:szCs w:val="23"/>
          <w:lang w:val="en-US"/>
        </w:rPr>
      </w:pPr>
      <w:r w:rsidRPr="006E610B">
        <w:rPr>
          <w:color w:val="auto"/>
          <w:szCs w:val="23"/>
          <w:lang w:val="en-US"/>
        </w:rPr>
        <w:t>Citation in the text: (</w:t>
      </w:r>
      <w:proofErr w:type="spellStart"/>
      <w:r w:rsidRPr="006E610B">
        <w:rPr>
          <w:color w:val="auto"/>
          <w:szCs w:val="23"/>
          <w:lang w:val="en-US"/>
        </w:rPr>
        <w:t>Gubaydullin</w:t>
      </w:r>
      <w:proofErr w:type="spellEnd"/>
      <w:r w:rsidRPr="006E610B">
        <w:rPr>
          <w:color w:val="auto"/>
          <w:szCs w:val="23"/>
          <w:lang w:val="en-US"/>
        </w:rPr>
        <w:t xml:space="preserve">, 2018: 14). </w:t>
      </w:r>
    </w:p>
    <w:p w:rsidR="00C8512C" w:rsidRPr="008B31F0" w:rsidRDefault="00C8512C" w:rsidP="00C8512C">
      <w:pPr>
        <w:pStyle w:val="Default"/>
        <w:ind w:firstLine="567"/>
        <w:rPr>
          <w:i/>
          <w:iCs/>
          <w:color w:val="0070C0"/>
          <w:szCs w:val="23"/>
          <w:lang w:val="en-US"/>
        </w:rPr>
      </w:pPr>
    </w:p>
    <w:p w:rsidR="00A62743" w:rsidRPr="006E610B" w:rsidRDefault="00A62743" w:rsidP="00A62743">
      <w:pPr>
        <w:pStyle w:val="Default"/>
        <w:ind w:firstLine="567"/>
        <w:rPr>
          <w:color w:val="auto"/>
          <w:szCs w:val="23"/>
          <w:lang w:val="en-US"/>
        </w:rPr>
      </w:pPr>
      <w:r w:rsidRPr="006E610B">
        <w:rPr>
          <w:i/>
          <w:iCs/>
          <w:color w:val="auto"/>
          <w:szCs w:val="23"/>
          <w:lang w:val="en-US"/>
        </w:rPr>
        <w:t>Description of field data</w:t>
      </w:r>
    </w:p>
    <w:p w:rsidR="00A62743" w:rsidRPr="006E610B" w:rsidRDefault="00A62743" w:rsidP="00A62743">
      <w:pPr>
        <w:pStyle w:val="Default"/>
        <w:ind w:firstLine="567"/>
        <w:rPr>
          <w:color w:val="auto"/>
          <w:szCs w:val="23"/>
          <w:lang w:val="en-US"/>
        </w:rPr>
      </w:pPr>
      <w:r w:rsidRPr="006E610B">
        <w:rPr>
          <w:color w:val="auto"/>
          <w:szCs w:val="23"/>
          <w:lang w:val="en-US"/>
        </w:rPr>
        <w:t xml:space="preserve">AFD 2018 – Field data of the author’s expedition to the villages of </w:t>
      </w:r>
      <w:proofErr w:type="spellStart"/>
      <w:r w:rsidRPr="006E610B">
        <w:rPr>
          <w:color w:val="auto"/>
          <w:szCs w:val="23"/>
          <w:lang w:val="en-US"/>
        </w:rPr>
        <w:t>Vysokogorskiy</w:t>
      </w:r>
      <w:proofErr w:type="spellEnd"/>
      <w:r w:rsidRPr="006E610B">
        <w:rPr>
          <w:color w:val="auto"/>
          <w:szCs w:val="23"/>
          <w:lang w:val="en-US"/>
        </w:rPr>
        <w:t xml:space="preserve"> District of the Republic of </w:t>
      </w:r>
      <w:proofErr w:type="spellStart"/>
      <w:r w:rsidRPr="006E610B">
        <w:rPr>
          <w:color w:val="auto"/>
          <w:szCs w:val="23"/>
          <w:lang w:val="en-US"/>
        </w:rPr>
        <w:t>Tatarstan</w:t>
      </w:r>
      <w:proofErr w:type="spellEnd"/>
      <w:r w:rsidRPr="006E610B">
        <w:rPr>
          <w:color w:val="auto"/>
          <w:szCs w:val="23"/>
          <w:lang w:val="en-US"/>
        </w:rPr>
        <w:t xml:space="preserve">, June 2018 (notebooks 1, 2). </w:t>
      </w:r>
    </w:p>
    <w:p w:rsidR="00A62743" w:rsidRPr="008B31F0" w:rsidRDefault="00A62743" w:rsidP="00A62743">
      <w:pPr>
        <w:pStyle w:val="Default"/>
        <w:ind w:firstLine="567"/>
        <w:rPr>
          <w:rFonts w:ascii="Calibri" w:hAnsi="Calibri" w:cs="Calibri"/>
          <w:color w:val="0070C0"/>
          <w:szCs w:val="22"/>
          <w:lang w:val="en-US"/>
        </w:rPr>
      </w:pPr>
      <w:r w:rsidRPr="006E610B">
        <w:rPr>
          <w:color w:val="auto"/>
          <w:szCs w:val="23"/>
          <w:lang w:val="en-US"/>
        </w:rPr>
        <w:t xml:space="preserve">Citation in the text: (AFD, 2018: </w:t>
      </w:r>
      <w:proofErr w:type="spellStart"/>
      <w:r w:rsidRPr="006E610B">
        <w:rPr>
          <w:color w:val="auto"/>
          <w:szCs w:val="23"/>
          <w:lang w:val="en-US"/>
        </w:rPr>
        <w:t>Ivanova</w:t>
      </w:r>
      <w:proofErr w:type="spellEnd"/>
      <w:r w:rsidRPr="006E610B">
        <w:rPr>
          <w:color w:val="auto"/>
          <w:szCs w:val="23"/>
          <w:lang w:val="en-US"/>
        </w:rPr>
        <w:t xml:space="preserve">), where </w:t>
      </w:r>
      <w:proofErr w:type="spellStart"/>
      <w:r w:rsidRPr="006E610B">
        <w:rPr>
          <w:color w:val="auto"/>
          <w:szCs w:val="23"/>
          <w:lang w:val="en-US"/>
        </w:rPr>
        <w:t>Ivanova</w:t>
      </w:r>
      <w:proofErr w:type="spellEnd"/>
      <w:r w:rsidRPr="006E610B">
        <w:rPr>
          <w:color w:val="auto"/>
          <w:szCs w:val="23"/>
          <w:lang w:val="en-US"/>
        </w:rPr>
        <w:t xml:space="preserve"> is the informant. </w:t>
      </w:r>
    </w:p>
    <w:p w:rsidR="00C8512C" w:rsidRDefault="00C8512C" w:rsidP="00F20B66">
      <w:pPr>
        <w:rPr>
          <w:lang w:val="en-US"/>
        </w:rPr>
      </w:pPr>
    </w:p>
    <w:p w:rsidR="006E1B1D" w:rsidRPr="006C38A3" w:rsidRDefault="006C38A3" w:rsidP="00E1377A">
      <w:pPr>
        <w:pStyle w:val="Default"/>
        <w:ind w:firstLine="567"/>
        <w:rPr>
          <w:color w:val="FF0000"/>
          <w:szCs w:val="23"/>
          <w:lang w:val="en-US"/>
        </w:rPr>
      </w:pPr>
      <w:r>
        <w:rPr>
          <w:b/>
          <w:bCs/>
          <w:color w:val="FF0000"/>
          <w:szCs w:val="23"/>
          <w:lang w:val="en-US"/>
        </w:rPr>
        <w:t xml:space="preserve">Guidelines for the list of </w:t>
      </w:r>
      <w:r w:rsidR="00537691">
        <w:rPr>
          <w:b/>
          <w:bCs/>
          <w:color w:val="FF0000"/>
          <w:szCs w:val="23"/>
          <w:lang w:val="en-US"/>
        </w:rPr>
        <w:t>R</w:t>
      </w:r>
      <w:bookmarkStart w:id="0" w:name="_GoBack"/>
      <w:bookmarkEnd w:id="0"/>
      <w:r>
        <w:rPr>
          <w:b/>
          <w:bCs/>
          <w:color w:val="FF0000"/>
          <w:szCs w:val="23"/>
          <w:lang w:val="en-US"/>
        </w:rPr>
        <w:t>eferences</w:t>
      </w:r>
    </w:p>
    <w:p w:rsidR="006E1B1D" w:rsidRPr="00C7797A" w:rsidRDefault="006E1B1D" w:rsidP="006E1B1D">
      <w:pPr>
        <w:pStyle w:val="Default"/>
        <w:ind w:firstLine="567"/>
        <w:jc w:val="both"/>
        <w:rPr>
          <w:strike/>
          <w:color w:val="auto"/>
          <w:szCs w:val="23"/>
          <w:lang w:val="en-US"/>
        </w:rPr>
      </w:pPr>
      <w:r w:rsidRPr="00C7797A">
        <w:rPr>
          <w:bCs/>
          <w:color w:val="auto"/>
          <w:szCs w:val="23"/>
          <w:lang w:val="en-US"/>
        </w:rPr>
        <w:t>1.</w:t>
      </w:r>
      <w:r w:rsidRPr="00C7797A">
        <w:rPr>
          <w:b/>
          <w:bCs/>
          <w:color w:val="auto"/>
          <w:szCs w:val="23"/>
          <w:lang w:val="en-US"/>
        </w:rPr>
        <w:t xml:space="preserve"> </w:t>
      </w:r>
      <w:r w:rsidR="009B3A71" w:rsidRPr="00C7797A">
        <w:rPr>
          <w:color w:val="auto"/>
          <w:szCs w:val="23"/>
          <w:lang w:val="en-US"/>
        </w:rPr>
        <w:t>The list ‘References’ is to include only academic publications (monographs, collections of academic papers, articles, and reviews in scientific/academic publications</w:t>
      </w:r>
      <w:r w:rsidRPr="00C7797A">
        <w:rPr>
          <w:color w:val="auto"/>
          <w:szCs w:val="23"/>
          <w:lang w:val="en-US"/>
        </w:rPr>
        <w:t xml:space="preserve">). </w:t>
      </w:r>
    </w:p>
    <w:p w:rsidR="006E1B1D" w:rsidRPr="00D80D7E" w:rsidRDefault="006E1B1D" w:rsidP="006E1B1D">
      <w:pPr>
        <w:pStyle w:val="ab"/>
        <w:shd w:val="clear" w:color="auto" w:fill="FFFFFF"/>
        <w:spacing w:before="0" w:beforeAutospacing="0" w:after="0" w:afterAutospacing="0"/>
        <w:ind w:firstLine="567"/>
        <w:jc w:val="both"/>
        <w:rPr>
          <w:lang w:val="en-US"/>
        </w:rPr>
      </w:pPr>
      <w:r w:rsidRPr="00C7797A">
        <w:rPr>
          <w:szCs w:val="23"/>
          <w:lang w:val="en-US"/>
        </w:rPr>
        <w:t xml:space="preserve">2. </w:t>
      </w:r>
      <w:proofErr w:type="spellStart"/>
      <w:r w:rsidR="009B3A71" w:rsidRPr="00C7797A">
        <w:rPr>
          <w:szCs w:val="23"/>
          <w:lang w:val="en-US"/>
        </w:rPr>
        <w:t>Bibiliographical</w:t>
      </w:r>
      <w:proofErr w:type="spellEnd"/>
      <w:r w:rsidR="009B3A71" w:rsidRPr="00C7797A">
        <w:rPr>
          <w:szCs w:val="23"/>
          <w:lang w:val="en-US"/>
        </w:rPr>
        <w:t xml:space="preserve"> description of resources</w:t>
      </w:r>
      <w:r w:rsidRPr="00C7797A">
        <w:rPr>
          <w:szCs w:val="23"/>
          <w:lang w:val="en-US"/>
        </w:rPr>
        <w:t xml:space="preserve">: </w:t>
      </w:r>
      <w:r w:rsidR="009B3A71" w:rsidRPr="00C7797A">
        <w:rPr>
          <w:szCs w:val="23"/>
          <w:lang w:val="en-US"/>
        </w:rPr>
        <w:t>author</w:t>
      </w:r>
      <w:r w:rsidRPr="00C7797A">
        <w:rPr>
          <w:szCs w:val="23"/>
          <w:lang w:val="en-US"/>
        </w:rPr>
        <w:t xml:space="preserve"> (</w:t>
      </w:r>
      <w:r w:rsidR="009B3A71" w:rsidRPr="00C7797A">
        <w:rPr>
          <w:szCs w:val="23"/>
          <w:lang w:val="en-US"/>
        </w:rPr>
        <w:t>in Italics</w:t>
      </w:r>
      <w:r w:rsidRPr="00C7797A">
        <w:rPr>
          <w:szCs w:val="23"/>
          <w:lang w:val="en-US"/>
        </w:rPr>
        <w:t xml:space="preserve">), </w:t>
      </w:r>
      <w:r w:rsidR="009B3A71" w:rsidRPr="00C7797A">
        <w:rPr>
          <w:szCs w:val="23"/>
          <w:lang w:val="en-US"/>
        </w:rPr>
        <w:t>title of a publication</w:t>
      </w:r>
      <w:r w:rsidRPr="00C7797A">
        <w:rPr>
          <w:szCs w:val="23"/>
          <w:lang w:val="en-US"/>
        </w:rPr>
        <w:t xml:space="preserve">, </w:t>
      </w:r>
      <w:r w:rsidR="009B3A71" w:rsidRPr="00C7797A">
        <w:rPr>
          <w:szCs w:val="23"/>
          <w:lang w:val="en-US"/>
        </w:rPr>
        <w:t>printer’s imprint</w:t>
      </w:r>
      <w:r w:rsidRPr="00C7797A">
        <w:rPr>
          <w:szCs w:val="23"/>
          <w:lang w:val="en-US"/>
        </w:rPr>
        <w:t xml:space="preserve">. </w:t>
      </w:r>
      <w:r w:rsidRPr="00C7797A">
        <w:rPr>
          <w:shd w:val="clear" w:color="auto" w:fill="FFFFFF"/>
          <w:lang w:val="en-US"/>
        </w:rPr>
        <w:t xml:space="preserve">DOI </w:t>
      </w:r>
      <w:r w:rsidR="009B3A71" w:rsidRPr="00C7797A">
        <w:rPr>
          <w:shd w:val="clear" w:color="auto" w:fill="FFFFFF"/>
          <w:lang w:val="en-US"/>
        </w:rPr>
        <w:t>is a mandatory element of a bibliographical description</w:t>
      </w:r>
      <w:r w:rsidRPr="00C7797A">
        <w:rPr>
          <w:shd w:val="clear" w:color="auto" w:fill="FFFFFF"/>
          <w:lang w:val="en-US"/>
        </w:rPr>
        <w:t xml:space="preserve">. </w:t>
      </w:r>
    </w:p>
    <w:p w:rsidR="006E1B1D" w:rsidRPr="00D80D7E" w:rsidRDefault="006E1B1D" w:rsidP="006E1B1D">
      <w:pPr>
        <w:pStyle w:val="Default"/>
        <w:rPr>
          <w:color w:val="auto"/>
          <w:szCs w:val="23"/>
          <w:lang w:val="en-US"/>
        </w:rPr>
      </w:pPr>
    </w:p>
    <w:p w:rsidR="006E1B1D" w:rsidRPr="00D80D7E" w:rsidRDefault="009B3A71" w:rsidP="000B5293">
      <w:pPr>
        <w:pStyle w:val="Default"/>
        <w:ind w:firstLine="567"/>
        <w:rPr>
          <w:color w:val="auto"/>
          <w:szCs w:val="23"/>
          <w:lang w:val="en-US"/>
        </w:rPr>
      </w:pPr>
      <w:r w:rsidRPr="00C7797A">
        <w:rPr>
          <w:b/>
          <w:bCs/>
          <w:color w:val="auto"/>
          <w:szCs w:val="23"/>
          <w:lang w:val="en-US"/>
        </w:rPr>
        <w:t>Examples</w:t>
      </w:r>
      <w:r w:rsidRPr="00D80D7E">
        <w:rPr>
          <w:b/>
          <w:bCs/>
          <w:color w:val="auto"/>
          <w:szCs w:val="23"/>
          <w:lang w:val="en-US"/>
        </w:rPr>
        <w:t xml:space="preserve"> </w:t>
      </w:r>
      <w:r w:rsidRPr="00C7797A">
        <w:rPr>
          <w:b/>
          <w:bCs/>
          <w:color w:val="auto"/>
          <w:szCs w:val="23"/>
          <w:lang w:val="en-US"/>
        </w:rPr>
        <w:t>from</w:t>
      </w:r>
      <w:r w:rsidRPr="00D80D7E">
        <w:rPr>
          <w:b/>
          <w:bCs/>
          <w:color w:val="auto"/>
          <w:szCs w:val="23"/>
          <w:lang w:val="en-US"/>
        </w:rPr>
        <w:t xml:space="preserve"> </w:t>
      </w:r>
      <w:r w:rsidRPr="00C7797A">
        <w:rPr>
          <w:b/>
          <w:bCs/>
          <w:color w:val="auto"/>
          <w:szCs w:val="23"/>
          <w:lang w:val="en-US"/>
        </w:rPr>
        <w:t>the</w:t>
      </w:r>
      <w:r w:rsidRPr="00D80D7E">
        <w:rPr>
          <w:b/>
          <w:bCs/>
          <w:color w:val="auto"/>
          <w:szCs w:val="23"/>
          <w:lang w:val="en-US"/>
        </w:rPr>
        <w:t xml:space="preserve"> </w:t>
      </w:r>
      <w:r w:rsidRPr="00C7797A">
        <w:rPr>
          <w:b/>
          <w:bCs/>
          <w:color w:val="auto"/>
          <w:szCs w:val="23"/>
          <w:lang w:val="en-US"/>
        </w:rPr>
        <w:t>list</w:t>
      </w:r>
      <w:r w:rsidRPr="00D80D7E">
        <w:rPr>
          <w:b/>
          <w:bCs/>
          <w:color w:val="auto"/>
          <w:szCs w:val="23"/>
          <w:lang w:val="en-US"/>
        </w:rPr>
        <w:t xml:space="preserve"> </w:t>
      </w:r>
      <w:r w:rsidRPr="00C7797A">
        <w:rPr>
          <w:b/>
          <w:bCs/>
          <w:color w:val="auto"/>
          <w:szCs w:val="23"/>
          <w:lang w:val="en-US"/>
        </w:rPr>
        <w:t>of</w:t>
      </w:r>
      <w:r w:rsidRPr="00D80D7E">
        <w:rPr>
          <w:b/>
          <w:bCs/>
          <w:color w:val="auto"/>
          <w:szCs w:val="23"/>
          <w:lang w:val="en-US"/>
        </w:rPr>
        <w:t xml:space="preserve"> </w:t>
      </w:r>
      <w:r w:rsidRPr="00C7797A">
        <w:rPr>
          <w:b/>
          <w:bCs/>
          <w:color w:val="auto"/>
          <w:szCs w:val="23"/>
          <w:lang w:val="en-US"/>
        </w:rPr>
        <w:t>References</w:t>
      </w:r>
    </w:p>
    <w:p w:rsidR="006E1B1D" w:rsidRPr="00C7797A" w:rsidRDefault="0016024B" w:rsidP="000B5293">
      <w:pPr>
        <w:pStyle w:val="Default"/>
        <w:ind w:firstLine="567"/>
        <w:rPr>
          <w:color w:val="auto"/>
          <w:szCs w:val="23"/>
          <w:lang w:val="en-US"/>
        </w:rPr>
      </w:pPr>
      <w:r w:rsidRPr="00C7797A">
        <w:rPr>
          <w:i/>
          <w:iCs/>
          <w:color w:val="auto"/>
          <w:szCs w:val="23"/>
          <w:lang w:val="en-US"/>
        </w:rPr>
        <w:t>Description of a mono</w:t>
      </w:r>
      <w:r w:rsidR="009B3A71" w:rsidRPr="00C7797A">
        <w:rPr>
          <w:i/>
          <w:iCs/>
          <w:color w:val="auto"/>
          <w:szCs w:val="23"/>
          <w:lang w:val="en-US"/>
        </w:rPr>
        <w:t>graph</w:t>
      </w:r>
    </w:p>
    <w:p w:rsidR="0043415B" w:rsidRPr="00C7797A" w:rsidRDefault="0043415B" w:rsidP="000B5293">
      <w:pPr>
        <w:pStyle w:val="ab"/>
        <w:shd w:val="clear" w:color="auto" w:fill="FFFFFF"/>
        <w:spacing w:before="0" w:beforeAutospacing="0" w:after="0" w:afterAutospacing="0"/>
        <w:ind w:firstLine="567"/>
        <w:jc w:val="both"/>
        <w:rPr>
          <w:shd w:val="clear" w:color="auto" w:fill="FFFFFF"/>
          <w:lang w:val="en-US"/>
        </w:rPr>
      </w:pPr>
      <w:proofErr w:type="spellStart"/>
      <w:r w:rsidRPr="00C7797A">
        <w:rPr>
          <w:shd w:val="clear" w:color="auto" w:fill="FFFFFF"/>
          <w:lang w:val="en-US"/>
        </w:rPr>
        <w:t>Tajfel</w:t>
      </w:r>
      <w:proofErr w:type="spellEnd"/>
      <w:r w:rsidRPr="00C7797A">
        <w:rPr>
          <w:shd w:val="clear" w:color="auto" w:fill="FFFFFF"/>
          <w:lang w:val="en-US"/>
        </w:rPr>
        <w:t xml:space="preserve"> H., Turner J.</w:t>
      </w:r>
      <w:r w:rsidRPr="00C7797A">
        <w:rPr>
          <w:shd w:val="clear" w:color="auto" w:fill="FFFFFF"/>
        </w:rPr>
        <w:t>С</w:t>
      </w:r>
      <w:r w:rsidRPr="00C7797A">
        <w:rPr>
          <w:shd w:val="clear" w:color="auto" w:fill="FFFFFF"/>
          <w:lang w:val="en-US"/>
        </w:rPr>
        <w:t xml:space="preserve">. (1986) The Social Identity Theory of Intergroup Behavior. In: </w:t>
      </w:r>
      <w:proofErr w:type="spellStart"/>
      <w:r w:rsidRPr="00C7797A">
        <w:rPr>
          <w:shd w:val="clear" w:color="auto" w:fill="FFFFFF"/>
          <w:lang w:val="en-US"/>
        </w:rPr>
        <w:t>Worchel</w:t>
      </w:r>
      <w:proofErr w:type="spellEnd"/>
      <w:r w:rsidRPr="00C7797A">
        <w:rPr>
          <w:shd w:val="clear" w:color="auto" w:fill="FFFFFF"/>
          <w:lang w:val="en-US"/>
        </w:rPr>
        <w:t xml:space="preserve"> S., Austin W.G. (</w:t>
      </w:r>
      <w:proofErr w:type="spellStart"/>
      <w:r w:rsidRPr="00C7797A">
        <w:rPr>
          <w:shd w:val="clear" w:color="auto" w:fill="FFFFFF"/>
          <w:lang w:val="en-US"/>
        </w:rPr>
        <w:t>eds</w:t>
      </w:r>
      <w:proofErr w:type="spellEnd"/>
      <w:r w:rsidRPr="00C7797A">
        <w:rPr>
          <w:shd w:val="clear" w:color="auto" w:fill="FFFFFF"/>
          <w:lang w:val="en-US"/>
        </w:rPr>
        <w:t>) </w:t>
      </w:r>
      <w:r w:rsidRPr="00C7797A">
        <w:rPr>
          <w:rStyle w:val="ad"/>
          <w:shd w:val="clear" w:color="auto" w:fill="FFFFFF"/>
          <w:lang w:val="en-US"/>
        </w:rPr>
        <w:t>Psychology of Intergroup Relations</w:t>
      </w:r>
      <w:r w:rsidRPr="00C7797A">
        <w:rPr>
          <w:shd w:val="clear" w:color="auto" w:fill="FFFFFF"/>
          <w:lang w:val="en-US"/>
        </w:rPr>
        <w:t>. Chicago: Nelson-Hall: 7–24.</w:t>
      </w:r>
    </w:p>
    <w:p w:rsidR="0043415B" w:rsidRPr="00C7797A" w:rsidRDefault="0043415B" w:rsidP="000B5293">
      <w:pPr>
        <w:autoSpaceDE w:val="0"/>
        <w:autoSpaceDN w:val="0"/>
        <w:adjustRightInd w:val="0"/>
        <w:spacing w:after="0" w:line="240" w:lineRule="auto"/>
        <w:ind w:firstLine="567"/>
        <w:jc w:val="both"/>
        <w:rPr>
          <w:rFonts w:ascii="Times New Roman" w:hAnsi="Times New Roman"/>
          <w:sz w:val="24"/>
          <w:szCs w:val="24"/>
          <w:lang w:val="en-US"/>
        </w:rPr>
      </w:pPr>
    </w:p>
    <w:p w:rsidR="0043415B" w:rsidRPr="00C7797A" w:rsidRDefault="0043415B" w:rsidP="000B5293">
      <w:pPr>
        <w:autoSpaceDE w:val="0"/>
        <w:autoSpaceDN w:val="0"/>
        <w:adjustRightInd w:val="0"/>
        <w:spacing w:after="0" w:line="240" w:lineRule="auto"/>
        <w:ind w:firstLine="567"/>
        <w:jc w:val="both"/>
        <w:rPr>
          <w:rFonts w:ascii="Times New Roman" w:hAnsi="Times New Roman"/>
          <w:sz w:val="24"/>
          <w:szCs w:val="24"/>
          <w:lang w:val="en-US"/>
        </w:rPr>
      </w:pPr>
      <w:proofErr w:type="spellStart"/>
      <w:r w:rsidRPr="00C7797A">
        <w:rPr>
          <w:rFonts w:ascii="Times New Roman" w:hAnsi="Times New Roman"/>
          <w:sz w:val="24"/>
          <w:szCs w:val="24"/>
          <w:lang w:val="en-US"/>
        </w:rPr>
        <w:t>Etzkowitz</w:t>
      </w:r>
      <w:proofErr w:type="spellEnd"/>
      <w:r w:rsidRPr="00C7797A">
        <w:rPr>
          <w:rFonts w:ascii="Times New Roman" w:hAnsi="Times New Roman"/>
          <w:sz w:val="24"/>
          <w:szCs w:val="24"/>
          <w:lang w:val="en-US"/>
        </w:rPr>
        <w:t xml:space="preserve"> H. (2008) </w:t>
      </w:r>
      <w:r w:rsidRPr="00C7797A">
        <w:rPr>
          <w:rFonts w:ascii="Times New Roman" w:hAnsi="Times New Roman"/>
          <w:i/>
          <w:iCs/>
          <w:sz w:val="24"/>
          <w:szCs w:val="24"/>
          <w:lang w:val="en-US"/>
        </w:rPr>
        <w:t>The Triple Helix: University-Industry-Government Innovation in Action</w:t>
      </w:r>
      <w:r w:rsidRPr="00C7797A">
        <w:rPr>
          <w:rFonts w:ascii="Times New Roman" w:hAnsi="Times New Roman"/>
          <w:sz w:val="24"/>
          <w:szCs w:val="24"/>
          <w:lang w:val="en-US"/>
        </w:rPr>
        <w:t xml:space="preserve">. New York: Routledge. Available at: </w:t>
      </w:r>
      <w:r w:rsidR="003677AA" w:rsidRPr="00C7797A">
        <w:rPr>
          <w:rFonts w:ascii="Times New Roman" w:hAnsi="Times New Roman"/>
          <w:sz w:val="24"/>
          <w:szCs w:val="24"/>
          <w:lang w:val="en-US"/>
        </w:rPr>
        <w:t xml:space="preserve">URL: </w:t>
      </w:r>
      <w:r w:rsidRPr="00C7797A">
        <w:rPr>
          <w:rFonts w:ascii="Times New Roman" w:hAnsi="Times New Roman"/>
          <w:sz w:val="24"/>
          <w:szCs w:val="24"/>
          <w:lang w:val="en-US"/>
        </w:rPr>
        <w:t>http://mguntur.id/files/ebook/ebook_1605608206_</w:t>
      </w:r>
      <w:r w:rsidR="00891EC8">
        <w:rPr>
          <w:rFonts w:ascii="Times New Roman" w:hAnsi="Times New Roman"/>
          <w:sz w:val="24"/>
          <w:szCs w:val="24"/>
        </w:rPr>
        <w:br/>
      </w:r>
      <w:r w:rsidRPr="00C7797A">
        <w:rPr>
          <w:rFonts w:ascii="Times New Roman" w:hAnsi="Times New Roman"/>
          <w:sz w:val="24"/>
          <w:szCs w:val="24"/>
          <w:lang w:val="en-US"/>
        </w:rPr>
        <w:t>cf742d707b4e0bf22bf3.pdf (accessed: 16.02.2023).</w:t>
      </w:r>
    </w:p>
    <w:p w:rsidR="0043415B" w:rsidRPr="00C7797A" w:rsidRDefault="009B3A71" w:rsidP="000B5293">
      <w:pPr>
        <w:pStyle w:val="Default"/>
        <w:spacing w:before="160"/>
        <w:ind w:firstLine="567"/>
        <w:jc w:val="both"/>
        <w:rPr>
          <w:color w:val="auto"/>
          <w:szCs w:val="23"/>
          <w:lang w:val="en-US"/>
        </w:rPr>
      </w:pPr>
      <w:r w:rsidRPr="00C7797A">
        <w:rPr>
          <w:i/>
          <w:iCs/>
          <w:color w:val="auto"/>
          <w:szCs w:val="23"/>
          <w:lang w:val="en-US"/>
        </w:rPr>
        <w:t>Description of a journal article</w:t>
      </w:r>
    </w:p>
    <w:p w:rsidR="0043415B" w:rsidRPr="00C7797A" w:rsidRDefault="0043415B" w:rsidP="000B5293">
      <w:pPr>
        <w:pStyle w:val="ab"/>
        <w:shd w:val="clear" w:color="auto" w:fill="FFFFFF"/>
        <w:spacing w:before="0" w:beforeAutospacing="0" w:after="0" w:afterAutospacing="0"/>
        <w:ind w:firstLine="567"/>
        <w:jc w:val="both"/>
        <w:rPr>
          <w:lang w:val="en-US"/>
        </w:rPr>
      </w:pPr>
      <w:proofErr w:type="spellStart"/>
      <w:r w:rsidRPr="00C7797A">
        <w:rPr>
          <w:lang w:val="en-US"/>
        </w:rPr>
        <w:t>Yurchak</w:t>
      </w:r>
      <w:proofErr w:type="spellEnd"/>
      <w:r w:rsidRPr="00C7797A">
        <w:rPr>
          <w:lang w:val="en-US"/>
        </w:rPr>
        <w:t xml:space="preserve"> A. (2000) Privatize your name: symbolic work in a Post-Soviet linguistic market. </w:t>
      </w:r>
      <w:r w:rsidRPr="00C7797A">
        <w:rPr>
          <w:i/>
          <w:iCs/>
          <w:lang w:val="en-US"/>
        </w:rPr>
        <w:t>Journal of Sociolinguistics</w:t>
      </w:r>
      <w:r w:rsidRPr="00C7797A">
        <w:rPr>
          <w:lang w:val="en-US"/>
        </w:rPr>
        <w:t>. N</w:t>
      </w:r>
      <w:r w:rsidRPr="00C7797A">
        <w:t>о</w:t>
      </w:r>
      <w:r w:rsidRPr="00C7797A">
        <w:rPr>
          <w:lang w:val="en-US"/>
        </w:rPr>
        <w:t>. 4 (3): 406–434.</w:t>
      </w:r>
      <w:r w:rsidR="00656061" w:rsidRPr="00656061">
        <w:rPr>
          <w:lang w:val="en-US"/>
        </w:rPr>
        <w:t xml:space="preserve"> </w:t>
      </w:r>
      <w:r w:rsidR="00656061" w:rsidRPr="00E715AE">
        <w:rPr>
          <w:lang w:val="en-US"/>
        </w:rPr>
        <w:t>(In Russ.)</w:t>
      </w:r>
    </w:p>
    <w:p w:rsidR="00E81A94" w:rsidRPr="00AB6597" w:rsidRDefault="00E81A94" w:rsidP="000B5293">
      <w:pPr>
        <w:autoSpaceDE w:val="0"/>
        <w:autoSpaceDN w:val="0"/>
        <w:adjustRightInd w:val="0"/>
        <w:spacing w:after="0" w:line="240" w:lineRule="auto"/>
        <w:ind w:firstLine="567"/>
        <w:jc w:val="both"/>
        <w:rPr>
          <w:rFonts w:ascii="Times New Roman" w:hAnsi="Times New Roman"/>
          <w:color w:val="FF0000"/>
          <w:sz w:val="24"/>
          <w:szCs w:val="24"/>
          <w:lang w:val="en-US"/>
        </w:rPr>
      </w:pPr>
    </w:p>
    <w:p w:rsidR="00E81A94" w:rsidRPr="00416B9E" w:rsidRDefault="00E81A94" w:rsidP="000B5293">
      <w:pPr>
        <w:pStyle w:val="a3"/>
        <w:numPr>
          <w:ilvl w:val="0"/>
          <w:numId w:val="2"/>
        </w:numPr>
        <w:tabs>
          <w:tab w:val="left" w:pos="993"/>
        </w:tabs>
        <w:spacing w:after="0" w:line="240" w:lineRule="auto"/>
        <w:ind w:left="0" w:firstLine="567"/>
        <w:contextualSpacing w:val="0"/>
        <w:jc w:val="center"/>
        <w:rPr>
          <w:rFonts w:ascii="Times New Roman" w:hAnsi="Times New Roman"/>
          <w:b/>
          <w:color w:val="305657"/>
          <w:sz w:val="28"/>
          <w:szCs w:val="24"/>
          <w:lang w:eastAsia="ru-RU"/>
        </w:rPr>
      </w:pPr>
      <w:r w:rsidRPr="00416B9E">
        <w:rPr>
          <w:rFonts w:ascii="Times New Roman" w:hAnsi="Times New Roman"/>
          <w:b/>
          <w:bCs/>
          <w:color w:val="305657"/>
          <w:sz w:val="28"/>
          <w:szCs w:val="24"/>
          <w:shd w:val="clear" w:color="auto" w:fill="FFFFFF"/>
          <w:lang w:val="en-US" w:eastAsia="ru-RU"/>
        </w:rPr>
        <w:t>Abstract guidelines</w:t>
      </w:r>
      <w:r w:rsidRPr="00416B9E">
        <w:rPr>
          <w:rStyle w:val="af0"/>
          <w:rFonts w:ascii="Times New Roman" w:hAnsi="Times New Roman"/>
          <w:b/>
          <w:bCs/>
          <w:color w:val="305657"/>
          <w:sz w:val="28"/>
          <w:szCs w:val="24"/>
          <w:shd w:val="clear" w:color="auto" w:fill="FFFFFF"/>
          <w:lang w:eastAsia="ru-RU"/>
        </w:rPr>
        <w:footnoteReference w:id="1"/>
      </w:r>
    </w:p>
    <w:p w:rsidR="00E81A94" w:rsidRPr="00416B9E" w:rsidRDefault="00E81A94" w:rsidP="000B5293">
      <w:pPr>
        <w:pStyle w:val="a3"/>
        <w:tabs>
          <w:tab w:val="left" w:pos="993"/>
        </w:tabs>
        <w:spacing w:after="0" w:line="240" w:lineRule="auto"/>
        <w:ind w:left="0" w:firstLine="567"/>
        <w:contextualSpacing w:val="0"/>
        <w:jc w:val="both"/>
        <w:rPr>
          <w:rFonts w:ascii="Times New Roman" w:hAnsi="Times New Roman"/>
          <w:color w:val="2F5496"/>
          <w:sz w:val="24"/>
          <w:szCs w:val="24"/>
          <w:lang w:eastAsia="ru-RU"/>
        </w:rPr>
      </w:pPr>
    </w:p>
    <w:p w:rsidR="00091AED" w:rsidRDefault="00E81A94" w:rsidP="000B5293">
      <w:pPr>
        <w:tabs>
          <w:tab w:val="left" w:pos="993"/>
        </w:tabs>
        <w:spacing w:after="0" w:line="240" w:lineRule="auto"/>
        <w:ind w:firstLine="567"/>
        <w:jc w:val="both"/>
        <w:rPr>
          <w:rFonts w:ascii="Times New Roman" w:hAnsi="Times New Roman"/>
          <w:bCs/>
          <w:i/>
          <w:sz w:val="24"/>
          <w:szCs w:val="24"/>
          <w:shd w:val="clear" w:color="auto" w:fill="FFFFFF"/>
          <w:lang w:val="en-US" w:eastAsia="ru-RU"/>
        </w:rPr>
      </w:pPr>
      <w:r w:rsidRPr="00416B9E">
        <w:rPr>
          <w:rFonts w:ascii="Times New Roman" w:hAnsi="Times New Roman"/>
          <w:bCs/>
          <w:color w:val="F05527"/>
          <w:sz w:val="24"/>
          <w:szCs w:val="24"/>
          <w:shd w:val="clear" w:color="auto" w:fill="FFFFFF"/>
          <w:lang w:val="en-US" w:eastAsia="ru-RU"/>
        </w:rPr>
        <w:t>The main scope and objectives of the abstract.</w:t>
      </w:r>
      <w:r w:rsidRPr="00416B9E">
        <w:rPr>
          <w:rFonts w:ascii="Times New Roman" w:hAnsi="Times New Roman"/>
          <w:bCs/>
          <w:i/>
          <w:sz w:val="24"/>
          <w:szCs w:val="24"/>
          <w:shd w:val="clear" w:color="auto" w:fill="FFFFFF"/>
          <w:lang w:val="en-US" w:eastAsia="ru-RU"/>
        </w:rPr>
        <w:t xml:space="preserve"> </w:t>
      </w:r>
    </w:p>
    <w:p w:rsidR="00E81A94" w:rsidRPr="00416B9E" w:rsidRDefault="00E81A94" w:rsidP="000B5293">
      <w:pPr>
        <w:tabs>
          <w:tab w:val="left" w:pos="993"/>
        </w:tabs>
        <w:spacing w:after="0" w:line="240" w:lineRule="auto"/>
        <w:ind w:firstLine="567"/>
        <w:jc w:val="both"/>
        <w:rPr>
          <w:rFonts w:ascii="Times New Roman" w:hAnsi="Times New Roman"/>
          <w:sz w:val="24"/>
          <w:szCs w:val="24"/>
          <w:lang w:val="en-US" w:eastAsia="ru-RU"/>
        </w:rPr>
      </w:pPr>
      <w:r w:rsidRPr="00416B9E">
        <w:rPr>
          <w:rFonts w:ascii="Times New Roman" w:hAnsi="Times New Roman"/>
          <w:sz w:val="24"/>
          <w:szCs w:val="24"/>
          <w:shd w:val="clear" w:color="auto" w:fill="FFFFFF"/>
          <w:lang w:val="en-US" w:eastAsia="ru-RU"/>
        </w:rPr>
        <w:t>An abstract is a short summary of a larger paper. It will be published on the journal website in detachment from the main body of the text, therefore, it is expected to be comprehensible without addressing the publication itself. The article abstract is the main source of information about the paper in Russian and foreign information systems and databases which index the journal.</w:t>
      </w:r>
    </w:p>
    <w:p w:rsidR="00E81A94" w:rsidRPr="00416B9E" w:rsidRDefault="00E81A94" w:rsidP="000B5293">
      <w:pPr>
        <w:pStyle w:val="a3"/>
        <w:tabs>
          <w:tab w:val="left" w:pos="993"/>
        </w:tabs>
        <w:spacing w:after="0" w:line="240" w:lineRule="auto"/>
        <w:ind w:left="0" w:firstLine="567"/>
        <w:contextualSpacing w:val="0"/>
        <w:rPr>
          <w:rFonts w:ascii="Times New Roman" w:hAnsi="Times New Roman"/>
          <w:color w:val="F05527"/>
          <w:sz w:val="24"/>
          <w:szCs w:val="24"/>
          <w:lang w:val="en-US" w:eastAsia="ru-RU"/>
        </w:rPr>
      </w:pPr>
      <w:r w:rsidRPr="00416B9E">
        <w:rPr>
          <w:rFonts w:ascii="Times New Roman" w:hAnsi="Times New Roman"/>
          <w:bCs/>
          <w:color w:val="F05527"/>
          <w:sz w:val="24"/>
          <w:szCs w:val="24"/>
          <w:shd w:val="clear" w:color="auto" w:fill="FFFFFF"/>
          <w:lang w:val="en-US" w:eastAsia="ru-RU"/>
        </w:rPr>
        <w:t>Structure, content, and size of the abstract.</w:t>
      </w:r>
    </w:p>
    <w:p w:rsidR="00E81A94" w:rsidRPr="00416B9E" w:rsidRDefault="00E81A94" w:rsidP="000B5293">
      <w:pPr>
        <w:pStyle w:val="a3"/>
        <w:numPr>
          <w:ilvl w:val="0"/>
          <w:numId w:val="12"/>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sidRPr="00416B9E">
        <w:rPr>
          <w:rFonts w:ascii="Times New Roman" w:hAnsi="Times New Roman"/>
          <w:sz w:val="24"/>
          <w:szCs w:val="24"/>
          <w:shd w:val="clear" w:color="auto" w:fill="FFFFFF"/>
          <w:lang w:val="en-US" w:eastAsia="ru-RU"/>
        </w:rPr>
        <w:t>it is preferred that the abstract structure mirrors the structure of the paper and includes the following sections: introduction, aims and objectives, methods, results/discussion, conclusion/findings.</w:t>
      </w:r>
    </w:p>
    <w:p w:rsidR="00E81A94" w:rsidRPr="00416B9E" w:rsidRDefault="00E81A94" w:rsidP="000B5293">
      <w:pPr>
        <w:pStyle w:val="a3"/>
        <w:numPr>
          <w:ilvl w:val="0"/>
          <w:numId w:val="12"/>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sidRPr="00416B9E">
        <w:rPr>
          <w:rFonts w:ascii="Times New Roman" w:hAnsi="Times New Roman"/>
          <w:sz w:val="24"/>
          <w:szCs w:val="24"/>
          <w:shd w:val="clear" w:color="auto" w:fill="FFFFFF"/>
          <w:lang w:val="en-US" w:eastAsia="ru-RU"/>
        </w:rPr>
        <w:t>results of the work must be described with compelling clarity and precision. The main theoretical and experimental results and factual evidence must be outlines, discovered correlations and patterns must be indicated. Preference should be given to new scholarly findings and the data of practical importance from the author’s point view.</w:t>
      </w:r>
    </w:p>
    <w:p w:rsidR="00E81A94" w:rsidRPr="00416B9E" w:rsidRDefault="00E81A94" w:rsidP="000B5293">
      <w:pPr>
        <w:pStyle w:val="a3"/>
        <w:numPr>
          <w:ilvl w:val="0"/>
          <w:numId w:val="12"/>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sidRPr="00416B9E">
        <w:rPr>
          <w:rFonts w:ascii="Times New Roman" w:hAnsi="Times New Roman"/>
          <w:sz w:val="24"/>
          <w:szCs w:val="24"/>
          <w:shd w:val="clear" w:color="auto" w:fill="FFFFFF"/>
          <w:lang w:val="en-US" w:eastAsia="ru-RU"/>
        </w:rPr>
        <w:t>conclusions can be accompanied with recommendations, assessment, proposals, hypotheses described in the article.</w:t>
      </w:r>
    </w:p>
    <w:p w:rsidR="00E81A94" w:rsidRPr="00416B9E" w:rsidRDefault="00E81A94" w:rsidP="000B5293">
      <w:pPr>
        <w:pStyle w:val="a3"/>
        <w:numPr>
          <w:ilvl w:val="0"/>
          <w:numId w:val="12"/>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sidRPr="00416B9E">
        <w:rPr>
          <w:rFonts w:ascii="Times New Roman" w:hAnsi="Times New Roman"/>
          <w:sz w:val="24"/>
          <w:szCs w:val="24"/>
          <w:shd w:val="clear" w:color="auto" w:fill="FFFFFF"/>
          <w:lang w:val="en-US" w:eastAsia="ru-RU"/>
        </w:rPr>
        <w:t>information from the article title must not be repeated in the abstract text.</w:t>
      </w:r>
    </w:p>
    <w:p w:rsidR="00E81A94" w:rsidRPr="00416B9E" w:rsidRDefault="00E81A94" w:rsidP="000B5293">
      <w:pPr>
        <w:pStyle w:val="a3"/>
        <w:numPr>
          <w:ilvl w:val="0"/>
          <w:numId w:val="12"/>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sidRPr="00416B9E">
        <w:rPr>
          <w:rFonts w:ascii="Times New Roman" w:hAnsi="Times New Roman"/>
          <w:sz w:val="24"/>
          <w:szCs w:val="24"/>
          <w:shd w:val="clear" w:color="auto" w:fill="FFFFFF"/>
          <w:lang w:val="en-US" w:eastAsia="ru-RU"/>
        </w:rPr>
        <w:t>the abstract text should include significant words from the article body. The text must be concise and explicit, devoid of irrelevant information, unnecessary parenthetical words, general wording without substance.</w:t>
      </w:r>
    </w:p>
    <w:p w:rsidR="00E81A94" w:rsidRPr="00E81A94" w:rsidRDefault="00E81A94" w:rsidP="000B5293">
      <w:pPr>
        <w:tabs>
          <w:tab w:val="left" w:pos="851"/>
          <w:tab w:val="left" w:pos="993"/>
        </w:tabs>
        <w:spacing w:after="0" w:line="240" w:lineRule="auto"/>
        <w:ind w:firstLine="567"/>
        <w:jc w:val="both"/>
        <w:rPr>
          <w:rFonts w:ascii="Times New Roman" w:hAnsi="Times New Roman"/>
          <w:sz w:val="24"/>
          <w:szCs w:val="24"/>
          <w:highlight w:val="yellow"/>
          <w:lang w:val="en-US" w:eastAsia="ru-RU"/>
        </w:rPr>
      </w:pPr>
    </w:p>
    <w:p w:rsidR="00E81A94" w:rsidRPr="00416B9E" w:rsidRDefault="00E81A94" w:rsidP="000B5293">
      <w:pPr>
        <w:pStyle w:val="a3"/>
        <w:numPr>
          <w:ilvl w:val="0"/>
          <w:numId w:val="2"/>
        </w:numPr>
        <w:tabs>
          <w:tab w:val="left" w:pos="993"/>
        </w:tabs>
        <w:spacing w:after="0" w:line="240" w:lineRule="auto"/>
        <w:ind w:left="0" w:firstLine="567"/>
        <w:contextualSpacing w:val="0"/>
        <w:jc w:val="center"/>
        <w:rPr>
          <w:rFonts w:ascii="Times New Roman" w:hAnsi="Times New Roman"/>
          <w:b/>
          <w:bCs/>
          <w:color w:val="305657"/>
          <w:sz w:val="28"/>
          <w:szCs w:val="24"/>
          <w:shd w:val="clear" w:color="auto" w:fill="FFFFFF"/>
          <w:lang w:eastAsia="ru-RU"/>
        </w:rPr>
      </w:pPr>
      <w:r w:rsidRPr="00416B9E">
        <w:rPr>
          <w:rFonts w:ascii="Times New Roman" w:hAnsi="Times New Roman"/>
          <w:b/>
          <w:bCs/>
          <w:color w:val="2F5496"/>
          <w:sz w:val="24"/>
          <w:szCs w:val="24"/>
          <w:shd w:val="clear" w:color="auto" w:fill="FFFFFF"/>
          <w:lang w:val="en-US" w:eastAsia="ru-RU"/>
        </w:rPr>
        <w:lastRenderedPageBreak/>
        <w:t xml:space="preserve"> </w:t>
      </w:r>
      <w:r w:rsidRPr="00416B9E">
        <w:rPr>
          <w:rFonts w:ascii="Times New Roman" w:hAnsi="Times New Roman"/>
          <w:b/>
          <w:bCs/>
          <w:color w:val="305657"/>
          <w:sz w:val="28"/>
          <w:szCs w:val="24"/>
          <w:shd w:val="clear" w:color="auto" w:fill="FFFFFF"/>
          <w:lang w:val="en-US" w:eastAsia="ru-RU"/>
        </w:rPr>
        <w:t>Illustrative material</w:t>
      </w:r>
    </w:p>
    <w:p w:rsidR="00E81A94" w:rsidRPr="00416B9E" w:rsidRDefault="00E81A94" w:rsidP="000B5293">
      <w:pPr>
        <w:pStyle w:val="a3"/>
        <w:tabs>
          <w:tab w:val="left" w:pos="993"/>
        </w:tabs>
        <w:spacing w:after="0" w:line="240" w:lineRule="auto"/>
        <w:ind w:left="0" w:firstLine="567"/>
        <w:contextualSpacing w:val="0"/>
        <w:rPr>
          <w:rFonts w:ascii="Times New Roman" w:hAnsi="Times New Roman"/>
          <w:b/>
          <w:bCs/>
          <w:sz w:val="28"/>
          <w:szCs w:val="24"/>
          <w:shd w:val="clear" w:color="auto" w:fill="FFFFFF"/>
          <w:lang w:val="en-US" w:eastAsia="ru-RU"/>
        </w:rPr>
      </w:pPr>
    </w:p>
    <w:p w:rsidR="00E81A94" w:rsidRPr="00416B9E" w:rsidRDefault="00D32111" w:rsidP="000B5293">
      <w:pPr>
        <w:pStyle w:val="a3"/>
        <w:numPr>
          <w:ilvl w:val="0"/>
          <w:numId w:val="13"/>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lang w:val="en-US" w:eastAsia="ru-RU"/>
        </w:rPr>
        <w:t xml:space="preserve">The article may include black-and-white and </w:t>
      </w:r>
      <w:proofErr w:type="spellStart"/>
      <w:r w:rsidRPr="00416B9E">
        <w:rPr>
          <w:rFonts w:ascii="Times New Roman" w:hAnsi="Times New Roman"/>
          <w:sz w:val="24"/>
          <w:szCs w:val="24"/>
          <w:lang w:val="en-US" w:eastAsia="ru-RU"/>
        </w:rPr>
        <w:t>coloured</w:t>
      </w:r>
      <w:proofErr w:type="spellEnd"/>
      <w:r w:rsidRPr="00416B9E">
        <w:rPr>
          <w:rFonts w:ascii="Times New Roman" w:hAnsi="Times New Roman"/>
          <w:sz w:val="24"/>
          <w:szCs w:val="24"/>
          <w:lang w:val="en-US" w:eastAsia="ru-RU"/>
        </w:rPr>
        <w:t xml:space="preserve"> illustrations of high quality.</w:t>
      </w:r>
      <w:r w:rsidR="00FB4673" w:rsidRPr="00416B9E">
        <w:rPr>
          <w:rFonts w:ascii="Times New Roman" w:hAnsi="Times New Roman"/>
          <w:sz w:val="24"/>
          <w:szCs w:val="24"/>
          <w:lang w:val="en-US"/>
        </w:rPr>
        <w:t xml:space="preserve"> </w:t>
      </w:r>
      <w:r w:rsidR="00E81A94" w:rsidRPr="00416B9E">
        <w:rPr>
          <w:rFonts w:ascii="Times New Roman" w:hAnsi="Times New Roman"/>
          <w:sz w:val="24"/>
          <w:szCs w:val="24"/>
          <w:lang w:val="en-US" w:eastAsia="ru-RU"/>
        </w:rPr>
        <w:t xml:space="preserve"> Illustrations are to be provided as separate files in TIF, JPG formats with resolution of at least 300 dpi</w:t>
      </w:r>
      <w:r w:rsidR="00E81A94" w:rsidRPr="00416B9E">
        <w:rPr>
          <w:rFonts w:ascii="Times New Roman" w:hAnsi="Times New Roman"/>
          <w:sz w:val="24"/>
          <w:szCs w:val="24"/>
          <w:shd w:val="clear" w:color="auto" w:fill="FFFFFF"/>
          <w:lang w:val="en-US" w:eastAsia="ru-RU"/>
        </w:rPr>
        <w:t xml:space="preserve">. A maximum of 5 illustrations will be accepted. </w:t>
      </w:r>
      <w:r w:rsidR="00E81A94" w:rsidRPr="00416B9E">
        <w:rPr>
          <w:rFonts w:ascii="Times New Roman" w:hAnsi="Times New Roman"/>
          <w:sz w:val="24"/>
          <w:szCs w:val="24"/>
          <w:lang w:val="en-US" w:eastAsia="ru-RU"/>
        </w:rPr>
        <w:t xml:space="preserve"> </w:t>
      </w:r>
    </w:p>
    <w:p w:rsidR="00E81A94" w:rsidRPr="00416B9E" w:rsidRDefault="00E81A94" w:rsidP="000B5293">
      <w:pPr>
        <w:pStyle w:val="a3"/>
        <w:numPr>
          <w:ilvl w:val="0"/>
          <w:numId w:val="13"/>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Authors can indicate their preferences on the placement of the illustrations in the article text. In order to do that, it can be indicated in the text: HERE ILLUSTRATION 1, HERE ILLUSTRATION 2, etc. (advisably in the spaces between paragraphs).</w:t>
      </w:r>
    </w:p>
    <w:p w:rsidR="00E81A94" w:rsidRPr="00416B9E" w:rsidRDefault="00E81A94" w:rsidP="000B5293">
      <w:pPr>
        <w:pStyle w:val="a3"/>
        <w:numPr>
          <w:ilvl w:val="0"/>
          <w:numId w:val="13"/>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Each illustration must be accompanied with an informative caption and specification of the source / author, the time when the illustration was created, or the time that it captures. Captions should be submitted as a list in a separate file and be sent to the editorial staff alongside the article. Captions submitted as a graphic file are not accepted.</w:t>
      </w:r>
    </w:p>
    <w:p w:rsidR="00E81A94" w:rsidRPr="00416B9E" w:rsidRDefault="00E81A94" w:rsidP="000B5293">
      <w:pPr>
        <w:pStyle w:val="a3"/>
        <w:numPr>
          <w:ilvl w:val="0"/>
          <w:numId w:val="13"/>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 xml:space="preserve">Any illustrations (except the author’s own photos) attached to the article must be provided with an </w:t>
      </w:r>
      <w:r w:rsidRPr="00416B9E">
        <w:rPr>
          <w:rFonts w:ascii="Times New Roman" w:hAnsi="Times New Roman"/>
          <w:b/>
          <w:sz w:val="24"/>
          <w:szCs w:val="24"/>
          <w:shd w:val="clear" w:color="auto" w:fill="FFFFFF"/>
          <w:lang w:val="en-US" w:eastAsia="ru-RU"/>
        </w:rPr>
        <w:t>official written permission</w:t>
      </w:r>
      <w:r w:rsidRPr="00416B9E">
        <w:rPr>
          <w:rFonts w:ascii="Times New Roman" w:hAnsi="Times New Roman"/>
          <w:sz w:val="24"/>
          <w:szCs w:val="24"/>
          <w:shd w:val="clear" w:color="auto" w:fill="FFFFFF"/>
          <w:lang w:val="en-US" w:eastAsia="ru-RU"/>
        </w:rPr>
        <w:t xml:space="preserve"> </w:t>
      </w:r>
      <w:r w:rsidRPr="00416B9E">
        <w:rPr>
          <w:rFonts w:ascii="Times New Roman" w:hAnsi="Times New Roman"/>
          <w:b/>
          <w:sz w:val="24"/>
          <w:szCs w:val="24"/>
          <w:shd w:val="clear" w:color="auto" w:fill="FFFFFF"/>
          <w:lang w:val="en-US" w:eastAsia="ru-RU"/>
        </w:rPr>
        <w:t xml:space="preserve">to republish </w:t>
      </w:r>
      <w:r w:rsidRPr="00416B9E">
        <w:rPr>
          <w:rFonts w:ascii="Times New Roman" w:hAnsi="Times New Roman"/>
          <w:sz w:val="24"/>
          <w:szCs w:val="24"/>
          <w:shd w:val="clear" w:color="auto" w:fill="FFFFFF"/>
          <w:lang w:val="en-US" w:eastAsia="ru-RU"/>
        </w:rPr>
        <w:t>from their owner or the current copyright holder:</w:t>
      </w:r>
    </w:p>
    <w:p w:rsidR="00E81A94" w:rsidRPr="00416B9E" w:rsidRDefault="00E81A94" w:rsidP="000B5293">
      <w:pPr>
        <w:pStyle w:val="a3"/>
        <w:numPr>
          <w:ilvl w:val="0"/>
          <w:numId w:val="1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when using illustrations copied from the originals or the ones that are kept in state or personal archives, or museums, a permission to republish from a respective institution or an individual must be obtained. State museums and archives may have their own permission form templates. If there is no such form, the author can use the template of a permission to republish illustrations from an individual, which is available on the journal website in the section “For authors”.</w:t>
      </w:r>
    </w:p>
    <w:p w:rsidR="00E81A94" w:rsidRPr="00416B9E" w:rsidRDefault="00E81A94" w:rsidP="000B5293">
      <w:pPr>
        <w:pStyle w:val="a3"/>
        <w:numPr>
          <w:ilvl w:val="0"/>
          <w:numId w:val="1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when using photographs of exhibits from a museum, a permission to publish such images must be obtained from the given institution.</w:t>
      </w:r>
    </w:p>
    <w:p w:rsidR="00E81A94" w:rsidRPr="00416B9E" w:rsidRDefault="00E81A94" w:rsidP="000B5293">
      <w:pPr>
        <w:pStyle w:val="a3"/>
        <w:numPr>
          <w:ilvl w:val="0"/>
          <w:numId w:val="1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when using illustrations copied from a published book, journal, other printed or online media outlet, permission to reproduce the given material must be sought: a) from their author or current copyright holder; b) from a respective print media outlet (usually a publishing house).</w:t>
      </w:r>
    </w:p>
    <w:p w:rsidR="00E81A94" w:rsidRPr="00416B9E" w:rsidRDefault="00E81A94" w:rsidP="000B5293">
      <w:pPr>
        <w:pStyle w:val="a3"/>
        <w:numPr>
          <w:ilvl w:val="0"/>
          <w:numId w:val="1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 xml:space="preserve">responsibility on establishing the authorship of illustrations or their current copyright holder, and obtaining a written permission to republish them rests with the author. </w:t>
      </w:r>
    </w:p>
    <w:p w:rsidR="00E81A94" w:rsidRPr="00416B9E" w:rsidRDefault="00E81A94" w:rsidP="000B5293">
      <w:pPr>
        <w:pStyle w:val="a3"/>
        <w:numPr>
          <w:ilvl w:val="0"/>
          <w:numId w:val="1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416B9E">
        <w:rPr>
          <w:rFonts w:ascii="Times New Roman" w:hAnsi="Times New Roman"/>
          <w:sz w:val="24"/>
          <w:szCs w:val="24"/>
          <w:shd w:val="clear" w:color="auto" w:fill="FFFFFF"/>
          <w:lang w:val="en-US" w:eastAsia="ru-RU"/>
        </w:rPr>
        <w:t>unidentified illustrations and images without an accompanying permission to republish are not accepted.</w:t>
      </w:r>
    </w:p>
    <w:p w:rsidR="00E81A94" w:rsidRDefault="00E81A94" w:rsidP="000B5293">
      <w:pPr>
        <w:tabs>
          <w:tab w:val="left" w:pos="993"/>
        </w:tabs>
        <w:spacing w:after="0" w:line="240" w:lineRule="auto"/>
        <w:ind w:firstLine="567"/>
        <w:jc w:val="both"/>
        <w:rPr>
          <w:rFonts w:ascii="Times New Roman" w:hAnsi="Times New Roman"/>
          <w:sz w:val="24"/>
          <w:szCs w:val="24"/>
          <w:shd w:val="clear" w:color="auto" w:fill="FFFFFF"/>
          <w:lang w:eastAsia="ru-RU"/>
        </w:rPr>
      </w:pPr>
    </w:p>
    <w:p w:rsidR="00891EC8" w:rsidRPr="00891EC8" w:rsidRDefault="00891EC8" w:rsidP="000B5293">
      <w:pPr>
        <w:tabs>
          <w:tab w:val="left" w:pos="993"/>
        </w:tabs>
        <w:spacing w:after="0" w:line="240" w:lineRule="auto"/>
        <w:ind w:firstLine="567"/>
        <w:jc w:val="both"/>
        <w:rPr>
          <w:rFonts w:ascii="Times New Roman" w:hAnsi="Times New Roman"/>
          <w:sz w:val="24"/>
          <w:szCs w:val="24"/>
          <w:shd w:val="clear" w:color="auto" w:fill="FFFFFF"/>
          <w:lang w:eastAsia="ru-RU"/>
        </w:rPr>
      </w:pPr>
    </w:p>
    <w:p w:rsidR="00E81A94" w:rsidRPr="00416B9E" w:rsidRDefault="00E81A94" w:rsidP="000B5293">
      <w:pPr>
        <w:pStyle w:val="a3"/>
        <w:numPr>
          <w:ilvl w:val="0"/>
          <w:numId w:val="2"/>
        </w:numPr>
        <w:tabs>
          <w:tab w:val="left" w:pos="993"/>
        </w:tabs>
        <w:spacing w:after="0" w:line="240" w:lineRule="auto"/>
        <w:ind w:left="0" w:firstLine="567"/>
        <w:jc w:val="center"/>
        <w:rPr>
          <w:rFonts w:ascii="Times New Roman" w:hAnsi="Times New Roman"/>
          <w:b/>
          <w:color w:val="305657"/>
          <w:sz w:val="28"/>
          <w:szCs w:val="24"/>
          <w:shd w:val="clear" w:color="auto" w:fill="FFFFFF"/>
          <w:lang w:eastAsia="ru-RU"/>
        </w:rPr>
      </w:pPr>
      <w:r w:rsidRPr="00416B9E">
        <w:rPr>
          <w:rFonts w:ascii="Times New Roman" w:hAnsi="Times New Roman"/>
          <w:b/>
          <w:color w:val="305657"/>
          <w:sz w:val="28"/>
          <w:szCs w:val="24"/>
          <w:shd w:val="clear" w:color="auto" w:fill="FFFFFF"/>
          <w:lang w:val="en-US" w:eastAsia="ru-RU"/>
        </w:rPr>
        <w:t>Graphic material</w:t>
      </w:r>
    </w:p>
    <w:p w:rsidR="00E81A94" w:rsidRPr="00416B9E" w:rsidRDefault="00E81A94" w:rsidP="000B5293">
      <w:pPr>
        <w:pStyle w:val="a3"/>
        <w:tabs>
          <w:tab w:val="left" w:pos="993"/>
        </w:tabs>
        <w:spacing w:after="0" w:line="240" w:lineRule="auto"/>
        <w:ind w:left="0" w:firstLine="567"/>
        <w:rPr>
          <w:rFonts w:ascii="Times New Roman" w:hAnsi="Times New Roman"/>
          <w:b/>
          <w:color w:val="305657"/>
          <w:sz w:val="28"/>
          <w:szCs w:val="24"/>
          <w:shd w:val="clear" w:color="auto" w:fill="FFFFFF"/>
          <w:lang w:eastAsia="ru-RU"/>
        </w:rPr>
      </w:pPr>
    </w:p>
    <w:p w:rsidR="00E81A94" w:rsidRPr="00416B9E" w:rsidRDefault="00E81A94" w:rsidP="000B5293">
      <w:pPr>
        <w:tabs>
          <w:tab w:val="left" w:pos="993"/>
        </w:tabs>
        <w:spacing w:after="0" w:line="240" w:lineRule="auto"/>
        <w:ind w:firstLine="567"/>
        <w:jc w:val="both"/>
        <w:rPr>
          <w:rFonts w:ascii="Times New Roman" w:hAnsi="Times New Roman"/>
          <w:sz w:val="24"/>
          <w:szCs w:val="24"/>
          <w:shd w:val="clear" w:color="auto" w:fill="FFFFFF"/>
          <w:lang w:val="en-US"/>
        </w:rPr>
      </w:pPr>
      <w:r w:rsidRPr="00416B9E">
        <w:rPr>
          <w:rStyle w:val="af2"/>
          <w:rFonts w:ascii="Times New Roman" w:hAnsi="Times New Roman"/>
          <w:bCs/>
          <w:sz w:val="24"/>
          <w:szCs w:val="24"/>
          <w:shd w:val="clear" w:color="auto" w:fill="FFFFFF"/>
          <w:lang w:val="en-US"/>
        </w:rPr>
        <w:t xml:space="preserve">Tables, graphs, diagrams are inserted in the text after they have been </w:t>
      </w:r>
      <w:proofErr w:type="spellStart"/>
      <w:r w:rsidRPr="00416B9E">
        <w:rPr>
          <w:rStyle w:val="af2"/>
          <w:rFonts w:ascii="Times New Roman" w:hAnsi="Times New Roman"/>
          <w:bCs/>
          <w:sz w:val="24"/>
          <w:szCs w:val="24"/>
          <w:shd w:val="clear" w:color="auto" w:fill="FFFFFF"/>
          <w:lang w:val="en-US"/>
        </w:rPr>
        <w:t>refereed</w:t>
      </w:r>
      <w:proofErr w:type="spellEnd"/>
      <w:r w:rsidRPr="00416B9E">
        <w:rPr>
          <w:rStyle w:val="af2"/>
          <w:rFonts w:ascii="Times New Roman" w:hAnsi="Times New Roman"/>
          <w:bCs/>
          <w:sz w:val="24"/>
          <w:szCs w:val="24"/>
          <w:shd w:val="clear" w:color="auto" w:fill="FFFFFF"/>
          <w:lang w:val="en-US"/>
        </w:rPr>
        <w:t xml:space="preserve"> to in the article</w:t>
      </w:r>
      <w:r w:rsidR="000B5293">
        <w:rPr>
          <w:rFonts w:ascii="Times New Roman" w:hAnsi="Times New Roman"/>
          <w:sz w:val="24"/>
          <w:szCs w:val="24"/>
          <w:shd w:val="clear" w:color="auto" w:fill="FFFFFF"/>
          <w:lang w:val="en-US"/>
        </w:rPr>
        <w:t>.</w:t>
      </w:r>
      <w:r w:rsidR="000B5293" w:rsidRPr="000B5293">
        <w:rPr>
          <w:rFonts w:ascii="Times New Roman" w:hAnsi="Times New Roman"/>
          <w:sz w:val="24"/>
          <w:szCs w:val="24"/>
          <w:shd w:val="clear" w:color="auto" w:fill="FFFFFF"/>
          <w:lang w:val="en-US"/>
        </w:rPr>
        <w:t xml:space="preserve"> </w:t>
      </w:r>
      <w:r w:rsidRPr="00416B9E">
        <w:rPr>
          <w:rFonts w:ascii="Times New Roman" w:hAnsi="Times New Roman"/>
          <w:sz w:val="24"/>
          <w:szCs w:val="24"/>
          <w:shd w:val="clear" w:color="auto" w:fill="FFFFFF"/>
          <w:lang w:val="en-US"/>
        </w:rPr>
        <w:t xml:space="preserve">For example, (table 1). The title of the table, graph, or diagram must be stated with specification of measurement units (%, </w:t>
      </w:r>
      <w:proofErr w:type="spellStart"/>
      <w:r w:rsidRPr="00416B9E">
        <w:rPr>
          <w:rFonts w:ascii="Times New Roman" w:hAnsi="Times New Roman"/>
          <w:sz w:val="24"/>
          <w:szCs w:val="24"/>
          <w:shd w:val="clear" w:color="auto" w:fill="FFFFFF"/>
          <w:lang w:val="en-US"/>
        </w:rPr>
        <w:t>rouble</w:t>
      </w:r>
      <w:proofErr w:type="spellEnd"/>
      <w:r w:rsidRPr="00416B9E">
        <w:rPr>
          <w:rFonts w:ascii="Times New Roman" w:hAnsi="Times New Roman"/>
          <w:sz w:val="24"/>
          <w:szCs w:val="24"/>
          <w:shd w:val="clear" w:color="auto" w:fill="FFFFFF"/>
          <w:lang w:val="en-US"/>
        </w:rPr>
        <w:t xml:space="preserve">, etc.) and the timing of the material (century, year). </w:t>
      </w:r>
    </w:p>
    <w:p w:rsidR="00E81A94" w:rsidRPr="000B5293" w:rsidRDefault="00E81A94" w:rsidP="000B5293">
      <w:pPr>
        <w:tabs>
          <w:tab w:val="left" w:pos="993"/>
        </w:tabs>
        <w:spacing w:after="0" w:line="240" w:lineRule="auto"/>
        <w:ind w:firstLine="567"/>
        <w:jc w:val="both"/>
        <w:rPr>
          <w:rStyle w:val="af2"/>
          <w:rFonts w:ascii="Times New Roman" w:hAnsi="Times New Roman"/>
          <w:bCs/>
          <w:sz w:val="24"/>
          <w:szCs w:val="24"/>
          <w:shd w:val="clear" w:color="auto" w:fill="FFFFFF"/>
          <w:lang w:val="en-US"/>
        </w:rPr>
      </w:pPr>
      <w:r w:rsidRPr="00416B9E">
        <w:rPr>
          <w:rFonts w:ascii="Times New Roman" w:hAnsi="Times New Roman"/>
          <w:sz w:val="24"/>
          <w:szCs w:val="24"/>
          <w:shd w:val="clear" w:color="auto" w:fill="FFFFFF"/>
          <w:lang w:val="en-US"/>
        </w:rPr>
        <w:t>A template:</w:t>
      </w:r>
    </w:p>
    <w:p w:rsidR="00E81A94" w:rsidRPr="000B5293" w:rsidRDefault="00E81A94" w:rsidP="00E81A94">
      <w:pPr>
        <w:tabs>
          <w:tab w:val="left" w:pos="993"/>
        </w:tabs>
        <w:spacing w:after="0" w:line="240" w:lineRule="auto"/>
        <w:ind w:firstLine="567"/>
        <w:jc w:val="right"/>
        <w:rPr>
          <w:rFonts w:ascii="Times New Roman" w:hAnsi="Times New Roman"/>
          <w:i/>
          <w:sz w:val="24"/>
          <w:szCs w:val="24"/>
          <w:lang w:val="en-US"/>
        </w:rPr>
      </w:pPr>
      <w:r w:rsidRPr="000B5293">
        <w:rPr>
          <w:rFonts w:ascii="Times New Roman" w:hAnsi="Times New Roman"/>
          <w:i/>
          <w:sz w:val="24"/>
          <w:szCs w:val="24"/>
          <w:lang w:val="en-US"/>
        </w:rPr>
        <w:t>Table 1</w:t>
      </w:r>
    </w:p>
    <w:p w:rsidR="00E81A94" w:rsidRPr="000B5293" w:rsidRDefault="00E81A94" w:rsidP="00E81A94">
      <w:pPr>
        <w:tabs>
          <w:tab w:val="left" w:pos="993"/>
        </w:tabs>
        <w:spacing w:after="0" w:line="240" w:lineRule="auto"/>
        <w:ind w:firstLine="567"/>
        <w:jc w:val="center"/>
        <w:rPr>
          <w:rFonts w:ascii="Times New Roman" w:hAnsi="Times New Roman"/>
          <w:sz w:val="24"/>
          <w:szCs w:val="24"/>
          <w:lang w:val="en-US"/>
        </w:rPr>
      </w:pPr>
      <w:r w:rsidRPr="000B5293">
        <w:rPr>
          <w:rFonts w:ascii="Times New Roman" w:hAnsi="Times New Roman"/>
          <w:sz w:val="24"/>
          <w:szCs w:val="24"/>
          <w:lang w:val="en-US"/>
        </w:rPr>
        <w:t xml:space="preserve">Attitude to inter-ethnic marriages in the Republic of </w:t>
      </w:r>
      <w:proofErr w:type="spellStart"/>
      <w:r w:rsidRPr="000B5293">
        <w:rPr>
          <w:rFonts w:ascii="Times New Roman" w:hAnsi="Times New Roman"/>
          <w:sz w:val="24"/>
          <w:szCs w:val="24"/>
          <w:lang w:val="en-US"/>
        </w:rPr>
        <w:t>Tatarstan</w:t>
      </w:r>
      <w:proofErr w:type="spellEnd"/>
      <w:r w:rsidRPr="000B5293">
        <w:rPr>
          <w:rFonts w:ascii="Times New Roman" w:hAnsi="Times New Roman"/>
          <w:sz w:val="24"/>
          <w:szCs w:val="24"/>
          <w:lang w:val="en-US"/>
        </w:rPr>
        <w:t>, 2014, %</w:t>
      </w:r>
    </w:p>
    <w:p w:rsidR="00E81A94" w:rsidRPr="000B5293" w:rsidRDefault="00E81A94" w:rsidP="00E81A94">
      <w:pPr>
        <w:tabs>
          <w:tab w:val="left" w:pos="993"/>
        </w:tabs>
        <w:spacing w:after="0" w:line="240" w:lineRule="auto"/>
        <w:ind w:firstLine="567"/>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3"/>
        <w:gridCol w:w="3107"/>
        <w:gridCol w:w="3080"/>
      </w:tblGrid>
      <w:tr w:rsidR="00E81A94" w:rsidRPr="000B5293" w:rsidTr="00B835EA">
        <w:trPr>
          <w:jc w:val="center"/>
        </w:trPr>
        <w:tc>
          <w:tcPr>
            <w:tcW w:w="4247" w:type="dxa"/>
          </w:tcPr>
          <w:p w:rsidR="00E81A94" w:rsidRPr="000B5293" w:rsidRDefault="00E81A94" w:rsidP="00B835EA">
            <w:pPr>
              <w:spacing w:after="0" w:line="240" w:lineRule="auto"/>
              <w:jc w:val="center"/>
              <w:rPr>
                <w:rFonts w:ascii="Times New Roman" w:hAnsi="Times New Roman"/>
                <w:sz w:val="24"/>
                <w:szCs w:val="24"/>
                <w:shd w:val="clear" w:color="auto" w:fill="FFFFFF"/>
                <w:lang w:val="en-US" w:eastAsia="ru-RU"/>
              </w:rPr>
            </w:pPr>
            <w:r w:rsidRPr="000B5293">
              <w:rPr>
                <w:rFonts w:ascii="Times New Roman" w:hAnsi="Times New Roman"/>
                <w:sz w:val="24"/>
                <w:szCs w:val="24"/>
                <w:shd w:val="clear" w:color="auto" w:fill="FFFFFF"/>
                <w:lang w:val="en-US" w:eastAsia="ru-RU"/>
              </w:rPr>
              <w:t>Answer options</w:t>
            </w:r>
          </w:p>
        </w:tc>
        <w:tc>
          <w:tcPr>
            <w:tcW w:w="3119" w:type="dxa"/>
          </w:tcPr>
          <w:p w:rsidR="00E81A94" w:rsidRPr="000B5293" w:rsidRDefault="00E81A94" w:rsidP="00B835EA">
            <w:pPr>
              <w:spacing w:after="0" w:line="240" w:lineRule="auto"/>
              <w:jc w:val="center"/>
              <w:rPr>
                <w:rFonts w:ascii="Times New Roman" w:hAnsi="Times New Roman"/>
                <w:sz w:val="24"/>
                <w:szCs w:val="24"/>
                <w:shd w:val="clear" w:color="auto" w:fill="FFFFFF"/>
                <w:lang w:val="en-US" w:eastAsia="ru-RU"/>
              </w:rPr>
            </w:pPr>
            <w:r w:rsidRPr="000B5293">
              <w:rPr>
                <w:rFonts w:ascii="Times New Roman" w:hAnsi="Times New Roman"/>
                <w:sz w:val="24"/>
                <w:szCs w:val="24"/>
                <w:shd w:val="clear" w:color="auto" w:fill="FFFFFF"/>
                <w:lang w:val="en-US" w:eastAsia="ru-RU"/>
              </w:rPr>
              <w:t>City</w:t>
            </w:r>
          </w:p>
        </w:tc>
        <w:tc>
          <w:tcPr>
            <w:tcW w:w="3090" w:type="dxa"/>
          </w:tcPr>
          <w:p w:rsidR="00E81A94" w:rsidRPr="000B5293" w:rsidRDefault="00E81A94" w:rsidP="00B835EA">
            <w:pPr>
              <w:spacing w:after="0" w:line="240" w:lineRule="auto"/>
              <w:jc w:val="center"/>
              <w:rPr>
                <w:rFonts w:ascii="Times New Roman" w:hAnsi="Times New Roman"/>
                <w:sz w:val="24"/>
                <w:szCs w:val="24"/>
                <w:shd w:val="clear" w:color="auto" w:fill="FFFFFF"/>
                <w:lang w:val="en-US" w:eastAsia="ru-RU"/>
              </w:rPr>
            </w:pPr>
            <w:r w:rsidRPr="000B5293">
              <w:rPr>
                <w:rFonts w:ascii="Times New Roman" w:hAnsi="Times New Roman"/>
                <w:sz w:val="24"/>
                <w:szCs w:val="24"/>
                <w:shd w:val="clear" w:color="auto" w:fill="FFFFFF"/>
                <w:lang w:val="en-US" w:eastAsia="ru-RU"/>
              </w:rPr>
              <w:t>Village</w:t>
            </w:r>
          </w:p>
        </w:tc>
      </w:tr>
      <w:tr w:rsidR="00E81A94" w:rsidRPr="000B5293" w:rsidTr="00B835EA">
        <w:trPr>
          <w:jc w:val="center"/>
        </w:trPr>
        <w:tc>
          <w:tcPr>
            <w:tcW w:w="4247" w:type="dxa"/>
          </w:tcPr>
          <w:p w:rsidR="00E81A94" w:rsidRPr="000B5293" w:rsidRDefault="00E81A94" w:rsidP="00B835EA">
            <w:pPr>
              <w:spacing w:after="0" w:line="240" w:lineRule="auto"/>
              <w:rPr>
                <w:rFonts w:ascii="Times New Roman" w:hAnsi="Times New Roman"/>
                <w:sz w:val="24"/>
                <w:szCs w:val="24"/>
                <w:shd w:val="clear" w:color="auto" w:fill="FFFFFF"/>
                <w:lang w:val="en-US" w:eastAsia="ru-RU"/>
              </w:rPr>
            </w:pPr>
            <w:r w:rsidRPr="000B5293">
              <w:rPr>
                <w:rFonts w:ascii="Times New Roman" w:hAnsi="Times New Roman"/>
                <w:sz w:val="24"/>
                <w:szCs w:val="24"/>
                <w:shd w:val="clear" w:color="auto" w:fill="FFFFFF"/>
                <w:lang w:val="en-US" w:eastAsia="ru-RU"/>
              </w:rPr>
              <w:t>Approve</w:t>
            </w:r>
          </w:p>
        </w:tc>
        <w:tc>
          <w:tcPr>
            <w:tcW w:w="3119" w:type="dxa"/>
          </w:tcPr>
          <w:p w:rsidR="00E81A94" w:rsidRPr="000B5293" w:rsidRDefault="00E81A94" w:rsidP="00B835EA">
            <w:pPr>
              <w:spacing w:after="0" w:line="240" w:lineRule="auto"/>
              <w:jc w:val="center"/>
              <w:rPr>
                <w:rFonts w:ascii="Times New Roman" w:hAnsi="Times New Roman"/>
                <w:sz w:val="24"/>
                <w:szCs w:val="24"/>
                <w:shd w:val="clear" w:color="auto" w:fill="FFFFFF"/>
                <w:lang w:eastAsia="ru-RU"/>
              </w:rPr>
            </w:pPr>
            <w:r w:rsidRPr="000B5293">
              <w:rPr>
                <w:rFonts w:ascii="Times New Roman" w:hAnsi="Times New Roman"/>
                <w:sz w:val="24"/>
                <w:szCs w:val="24"/>
                <w:shd w:val="clear" w:color="auto" w:fill="FFFFFF"/>
                <w:lang w:eastAsia="ru-RU"/>
              </w:rPr>
              <w:t>87</w:t>
            </w:r>
          </w:p>
        </w:tc>
        <w:tc>
          <w:tcPr>
            <w:tcW w:w="3090" w:type="dxa"/>
          </w:tcPr>
          <w:p w:rsidR="00E81A94" w:rsidRPr="000B5293" w:rsidRDefault="00E81A94" w:rsidP="00B835EA">
            <w:pPr>
              <w:spacing w:after="0" w:line="240" w:lineRule="auto"/>
              <w:jc w:val="center"/>
              <w:rPr>
                <w:rFonts w:ascii="Times New Roman" w:hAnsi="Times New Roman"/>
                <w:sz w:val="24"/>
                <w:szCs w:val="24"/>
                <w:shd w:val="clear" w:color="auto" w:fill="FFFFFF"/>
                <w:lang w:eastAsia="ru-RU"/>
              </w:rPr>
            </w:pPr>
            <w:r w:rsidRPr="000B5293">
              <w:rPr>
                <w:rFonts w:ascii="Times New Roman" w:hAnsi="Times New Roman"/>
                <w:sz w:val="24"/>
                <w:szCs w:val="24"/>
                <w:shd w:val="clear" w:color="auto" w:fill="FFFFFF"/>
                <w:lang w:eastAsia="ru-RU"/>
              </w:rPr>
              <w:t>70</w:t>
            </w:r>
          </w:p>
        </w:tc>
      </w:tr>
      <w:tr w:rsidR="00E81A94" w:rsidRPr="000B5293" w:rsidTr="00B835EA">
        <w:trPr>
          <w:jc w:val="center"/>
        </w:trPr>
        <w:tc>
          <w:tcPr>
            <w:tcW w:w="4247" w:type="dxa"/>
          </w:tcPr>
          <w:p w:rsidR="00E81A94" w:rsidRPr="000B5293" w:rsidRDefault="00E81A94" w:rsidP="00B835EA">
            <w:pPr>
              <w:spacing w:after="0" w:line="240" w:lineRule="auto"/>
              <w:rPr>
                <w:rFonts w:ascii="Times New Roman" w:hAnsi="Times New Roman"/>
                <w:sz w:val="24"/>
                <w:szCs w:val="24"/>
                <w:shd w:val="clear" w:color="auto" w:fill="FFFFFF"/>
                <w:lang w:val="en-US" w:eastAsia="ru-RU"/>
              </w:rPr>
            </w:pPr>
            <w:r w:rsidRPr="000B5293">
              <w:rPr>
                <w:rFonts w:ascii="Times New Roman" w:hAnsi="Times New Roman"/>
                <w:sz w:val="24"/>
                <w:szCs w:val="24"/>
                <w:shd w:val="clear" w:color="auto" w:fill="FFFFFF"/>
                <w:lang w:val="en-US" w:eastAsia="ru-RU"/>
              </w:rPr>
              <w:t>Indifferent</w:t>
            </w:r>
          </w:p>
        </w:tc>
        <w:tc>
          <w:tcPr>
            <w:tcW w:w="3119" w:type="dxa"/>
          </w:tcPr>
          <w:p w:rsidR="00E81A94" w:rsidRPr="000B5293" w:rsidRDefault="00E81A94" w:rsidP="00B835EA">
            <w:pPr>
              <w:spacing w:after="0" w:line="240" w:lineRule="auto"/>
              <w:jc w:val="center"/>
              <w:rPr>
                <w:rFonts w:ascii="Times New Roman" w:hAnsi="Times New Roman"/>
                <w:sz w:val="24"/>
                <w:szCs w:val="24"/>
                <w:shd w:val="clear" w:color="auto" w:fill="FFFFFF"/>
                <w:lang w:eastAsia="ru-RU"/>
              </w:rPr>
            </w:pPr>
            <w:r w:rsidRPr="000B5293">
              <w:rPr>
                <w:rFonts w:ascii="Times New Roman" w:hAnsi="Times New Roman"/>
                <w:sz w:val="24"/>
                <w:szCs w:val="24"/>
                <w:shd w:val="clear" w:color="auto" w:fill="FFFFFF"/>
                <w:lang w:eastAsia="ru-RU"/>
              </w:rPr>
              <w:t>10</w:t>
            </w:r>
          </w:p>
        </w:tc>
        <w:tc>
          <w:tcPr>
            <w:tcW w:w="3090" w:type="dxa"/>
          </w:tcPr>
          <w:p w:rsidR="00E81A94" w:rsidRPr="000B5293" w:rsidRDefault="00E81A94" w:rsidP="00B835EA">
            <w:pPr>
              <w:spacing w:after="0" w:line="240" w:lineRule="auto"/>
              <w:jc w:val="center"/>
              <w:rPr>
                <w:rFonts w:ascii="Times New Roman" w:hAnsi="Times New Roman"/>
                <w:sz w:val="24"/>
                <w:szCs w:val="24"/>
                <w:shd w:val="clear" w:color="auto" w:fill="FFFFFF"/>
                <w:lang w:eastAsia="ru-RU"/>
              </w:rPr>
            </w:pPr>
            <w:r w:rsidRPr="000B5293">
              <w:rPr>
                <w:rFonts w:ascii="Times New Roman" w:hAnsi="Times New Roman"/>
                <w:sz w:val="24"/>
                <w:szCs w:val="24"/>
                <w:shd w:val="clear" w:color="auto" w:fill="FFFFFF"/>
                <w:lang w:eastAsia="ru-RU"/>
              </w:rPr>
              <w:t>28</w:t>
            </w:r>
          </w:p>
        </w:tc>
      </w:tr>
      <w:tr w:rsidR="00E81A94" w:rsidRPr="000B5293" w:rsidTr="00B835EA">
        <w:trPr>
          <w:jc w:val="center"/>
        </w:trPr>
        <w:tc>
          <w:tcPr>
            <w:tcW w:w="4247" w:type="dxa"/>
          </w:tcPr>
          <w:p w:rsidR="00E81A94" w:rsidRPr="000B5293" w:rsidRDefault="00E81A94" w:rsidP="00B835EA">
            <w:pPr>
              <w:spacing w:after="0" w:line="240" w:lineRule="auto"/>
              <w:rPr>
                <w:rFonts w:ascii="Times New Roman" w:hAnsi="Times New Roman"/>
                <w:sz w:val="24"/>
                <w:szCs w:val="24"/>
                <w:shd w:val="clear" w:color="auto" w:fill="FFFFFF"/>
                <w:lang w:val="en-US" w:eastAsia="ru-RU"/>
              </w:rPr>
            </w:pPr>
            <w:r w:rsidRPr="000B5293">
              <w:rPr>
                <w:rFonts w:ascii="Times New Roman" w:hAnsi="Times New Roman"/>
                <w:sz w:val="24"/>
                <w:szCs w:val="24"/>
                <w:shd w:val="clear" w:color="auto" w:fill="FFFFFF"/>
                <w:lang w:val="en-US" w:eastAsia="ru-RU"/>
              </w:rPr>
              <w:t>Cannot say</w:t>
            </w:r>
          </w:p>
        </w:tc>
        <w:tc>
          <w:tcPr>
            <w:tcW w:w="3119" w:type="dxa"/>
          </w:tcPr>
          <w:p w:rsidR="00E81A94" w:rsidRPr="000B5293" w:rsidRDefault="00E81A94" w:rsidP="00B835EA">
            <w:pPr>
              <w:spacing w:after="0" w:line="240" w:lineRule="auto"/>
              <w:jc w:val="center"/>
              <w:rPr>
                <w:rFonts w:ascii="Times New Roman" w:hAnsi="Times New Roman"/>
                <w:sz w:val="24"/>
                <w:szCs w:val="24"/>
                <w:shd w:val="clear" w:color="auto" w:fill="FFFFFF"/>
                <w:lang w:eastAsia="ru-RU"/>
              </w:rPr>
            </w:pPr>
            <w:r w:rsidRPr="000B5293">
              <w:rPr>
                <w:rFonts w:ascii="Times New Roman" w:hAnsi="Times New Roman"/>
                <w:sz w:val="24"/>
                <w:szCs w:val="24"/>
                <w:shd w:val="clear" w:color="auto" w:fill="FFFFFF"/>
                <w:lang w:eastAsia="ru-RU"/>
              </w:rPr>
              <w:t>3</w:t>
            </w:r>
          </w:p>
        </w:tc>
        <w:tc>
          <w:tcPr>
            <w:tcW w:w="3090" w:type="dxa"/>
          </w:tcPr>
          <w:p w:rsidR="00E81A94" w:rsidRPr="000B5293" w:rsidRDefault="00E81A94" w:rsidP="00B835EA">
            <w:pPr>
              <w:spacing w:after="0" w:line="240" w:lineRule="auto"/>
              <w:jc w:val="center"/>
              <w:rPr>
                <w:rFonts w:ascii="Times New Roman" w:hAnsi="Times New Roman"/>
                <w:sz w:val="24"/>
                <w:szCs w:val="24"/>
                <w:shd w:val="clear" w:color="auto" w:fill="FFFFFF"/>
                <w:lang w:eastAsia="ru-RU"/>
              </w:rPr>
            </w:pPr>
            <w:r w:rsidRPr="000B5293">
              <w:rPr>
                <w:rFonts w:ascii="Times New Roman" w:hAnsi="Times New Roman"/>
                <w:sz w:val="24"/>
                <w:szCs w:val="24"/>
                <w:shd w:val="clear" w:color="auto" w:fill="FFFFFF"/>
                <w:lang w:eastAsia="ru-RU"/>
              </w:rPr>
              <w:t>2</w:t>
            </w:r>
          </w:p>
        </w:tc>
      </w:tr>
    </w:tbl>
    <w:p w:rsidR="00891EC8" w:rsidRDefault="00891EC8" w:rsidP="00E81A94">
      <w:pPr>
        <w:pStyle w:val="ab"/>
        <w:autoSpaceDE w:val="0"/>
        <w:autoSpaceDN w:val="0"/>
        <w:adjustRightInd w:val="0"/>
        <w:spacing w:before="0" w:after="0"/>
        <w:jc w:val="both"/>
      </w:pPr>
    </w:p>
    <w:p w:rsidR="00891EC8" w:rsidRDefault="00891EC8">
      <w:pPr>
        <w:rPr>
          <w:rFonts w:ascii="Times New Roman" w:eastAsia="Times New Roman" w:hAnsi="Times New Roman"/>
          <w:sz w:val="24"/>
          <w:szCs w:val="24"/>
          <w:lang w:eastAsia="ru-RU"/>
        </w:rPr>
      </w:pPr>
      <w:r>
        <w:br w:type="page"/>
      </w:r>
    </w:p>
    <w:p w:rsidR="00891EC8" w:rsidRPr="00891EC8" w:rsidRDefault="00891EC8" w:rsidP="00891EC8">
      <w:pPr>
        <w:pStyle w:val="Default"/>
        <w:jc w:val="center"/>
        <w:rPr>
          <w:b/>
          <w:bCs/>
          <w:color w:val="2F5556"/>
          <w:sz w:val="28"/>
          <w:szCs w:val="28"/>
        </w:rPr>
      </w:pPr>
      <w:proofErr w:type="spellStart"/>
      <w:r w:rsidRPr="00891EC8">
        <w:rPr>
          <w:b/>
          <w:bCs/>
          <w:color w:val="2F5556"/>
          <w:sz w:val="28"/>
          <w:szCs w:val="28"/>
        </w:rPr>
        <w:lastRenderedPageBreak/>
        <w:t>Article</w:t>
      </w:r>
      <w:proofErr w:type="spellEnd"/>
      <w:r w:rsidRPr="00891EC8">
        <w:rPr>
          <w:b/>
          <w:bCs/>
          <w:color w:val="2F5556"/>
          <w:sz w:val="28"/>
          <w:szCs w:val="28"/>
        </w:rPr>
        <w:t xml:space="preserve"> </w:t>
      </w:r>
      <w:proofErr w:type="spellStart"/>
      <w:r w:rsidRPr="00891EC8">
        <w:rPr>
          <w:b/>
          <w:bCs/>
          <w:color w:val="2F5556"/>
          <w:sz w:val="28"/>
          <w:szCs w:val="28"/>
        </w:rPr>
        <w:t>guidelines</w:t>
      </w:r>
      <w:proofErr w:type="spellEnd"/>
      <w:r w:rsidRPr="00891EC8">
        <w:rPr>
          <w:b/>
          <w:bCs/>
          <w:color w:val="2F5556"/>
          <w:sz w:val="28"/>
          <w:szCs w:val="28"/>
        </w:rPr>
        <w:t xml:space="preserve"> </w:t>
      </w:r>
      <w:proofErr w:type="spellStart"/>
      <w:r w:rsidRPr="00891EC8">
        <w:rPr>
          <w:b/>
          <w:bCs/>
          <w:color w:val="2F5556"/>
          <w:sz w:val="28"/>
          <w:szCs w:val="28"/>
        </w:rPr>
        <w:t>application</w:t>
      </w:r>
      <w:proofErr w:type="spellEnd"/>
      <w:r w:rsidRPr="00891EC8">
        <w:rPr>
          <w:b/>
          <w:bCs/>
          <w:color w:val="2F5556"/>
          <w:sz w:val="28"/>
          <w:szCs w:val="28"/>
        </w:rPr>
        <w:t xml:space="preserve"> </w:t>
      </w:r>
      <w:proofErr w:type="spellStart"/>
      <w:r w:rsidRPr="00891EC8">
        <w:rPr>
          <w:b/>
          <w:bCs/>
          <w:color w:val="2F5556"/>
          <w:sz w:val="28"/>
          <w:szCs w:val="28"/>
        </w:rPr>
        <w:t>example</w:t>
      </w:r>
      <w:proofErr w:type="spellEnd"/>
    </w:p>
    <w:p w:rsidR="00891EC8" w:rsidRDefault="00891EC8" w:rsidP="00891EC8">
      <w:pPr>
        <w:pStyle w:val="Default"/>
        <w:ind w:firstLine="567"/>
        <w:rPr>
          <w:sz w:val="22"/>
          <w:szCs w:val="22"/>
        </w:rPr>
      </w:pPr>
    </w:p>
    <w:p w:rsidR="00891EC8" w:rsidRPr="00C5390C" w:rsidRDefault="00891EC8" w:rsidP="00891EC8">
      <w:pPr>
        <w:pStyle w:val="Default"/>
        <w:ind w:firstLine="567"/>
        <w:rPr>
          <w:sz w:val="22"/>
          <w:szCs w:val="22"/>
        </w:rPr>
      </w:pPr>
      <w:r w:rsidRPr="00C5390C">
        <w:rPr>
          <w:sz w:val="22"/>
          <w:szCs w:val="22"/>
        </w:rPr>
        <w:t xml:space="preserve">УДК 930.2 </w:t>
      </w:r>
    </w:p>
    <w:p w:rsidR="00891EC8" w:rsidRPr="00C5390C" w:rsidRDefault="00891EC8" w:rsidP="00891EC8">
      <w:pPr>
        <w:pStyle w:val="Default"/>
        <w:ind w:firstLine="567"/>
        <w:rPr>
          <w:b/>
          <w:bCs/>
          <w:sz w:val="22"/>
          <w:szCs w:val="22"/>
        </w:rPr>
      </w:pPr>
    </w:p>
    <w:p w:rsidR="00891EC8" w:rsidRPr="00C5390C" w:rsidRDefault="00891EC8" w:rsidP="00891EC8">
      <w:pPr>
        <w:pStyle w:val="Default"/>
        <w:jc w:val="center"/>
        <w:rPr>
          <w:sz w:val="22"/>
          <w:szCs w:val="22"/>
        </w:rPr>
      </w:pPr>
      <w:r w:rsidRPr="00C5390C">
        <w:rPr>
          <w:b/>
          <w:bCs/>
          <w:sz w:val="22"/>
          <w:szCs w:val="22"/>
        </w:rPr>
        <w:t>ТАТАРСКАЯ ИДЕНТИЧНОСТЬ: СОСТОЯНИЕ И ПЕРСПЕКТИВЫ</w:t>
      </w:r>
    </w:p>
    <w:p w:rsidR="00891EC8" w:rsidRPr="00C5390C" w:rsidRDefault="00891EC8" w:rsidP="00891EC8">
      <w:pPr>
        <w:pStyle w:val="Default"/>
        <w:ind w:firstLine="567"/>
        <w:rPr>
          <w:b/>
          <w:bCs/>
          <w:i/>
          <w:iCs/>
          <w:sz w:val="22"/>
          <w:szCs w:val="22"/>
        </w:rPr>
      </w:pPr>
    </w:p>
    <w:p w:rsidR="00891EC8" w:rsidRPr="00C5390C" w:rsidRDefault="00891EC8" w:rsidP="00891EC8">
      <w:pPr>
        <w:pStyle w:val="Default"/>
        <w:ind w:firstLine="567"/>
        <w:rPr>
          <w:sz w:val="22"/>
          <w:szCs w:val="22"/>
        </w:rPr>
      </w:pPr>
      <w:r w:rsidRPr="00C5390C">
        <w:rPr>
          <w:b/>
          <w:bCs/>
          <w:i/>
          <w:iCs/>
          <w:sz w:val="22"/>
          <w:szCs w:val="22"/>
        </w:rPr>
        <w:t xml:space="preserve">Р.С. Хакимов </w:t>
      </w:r>
    </w:p>
    <w:p w:rsidR="00891EC8" w:rsidRPr="00C5390C" w:rsidRDefault="00891EC8" w:rsidP="00891EC8">
      <w:pPr>
        <w:pStyle w:val="Default"/>
        <w:ind w:firstLine="567"/>
        <w:rPr>
          <w:sz w:val="22"/>
          <w:szCs w:val="22"/>
        </w:rPr>
      </w:pPr>
      <w:r w:rsidRPr="00C5390C">
        <w:rPr>
          <w:i/>
          <w:iCs/>
          <w:sz w:val="22"/>
          <w:szCs w:val="22"/>
        </w:rPr>
        <w:t xml:space="preserve">Институт истории им. </w:t>
      </w:r>
      <w:proofErr w:type="spellStart"/>
      <w:r w:rsidRPr="00C5390C">
        <w:rPr>
          <w:i/>
          <w:iCs/>
          <w:sz w:val="22"/>
          <w:szCs w:val="22"/>
        </w:rPr>
        <w:t>Ш.Марджани</w:t>
      </w:r>
      <w:proofErr w:type="spellEnd"/>
      <w:r w:rsidRPr="00C5390C">
        <w:rPr>
          <w:i/>
          <w:iCs/>
          <w:sz w:val="22"/>
          <w:szCs w:val="22"/>
        </w:rPr>
        <w:t xml:space="preserve"> </w:t>
      </w:r>
    </w:p>
    <w:p w:rsidR="00891EC8" w:rsidRPr="00C5390C" w:rsidRDefault="00891EC8" w:rsidP="00891EC8">
      <w:pPr>
        <w:pStyle w:val="Default"/>
        <w:ind w:firstLine="567"/>
        <w:rPr>
          <w:sz w:val="22"/>
          <w:szCs w:val="22"/>
        </w:rPr>
      </w:pPr>
      <w:r w:rsidRPr="00C5390C">
        <w:rPr>
          <w:i/>
          <w:iCs/>
          <w:sz w:val="22"/>
          <w:szCs w:val="22"/>
        </w:rPr>
        <w:t xml:space="preserve">Академии наук Республики Татарстан </w:t>
      </w:r>
    </w:p>
    <w:p w:rsidR="00891EC8" w:rsidRPr="00C5390C" w:rsidRDefault="00891EC8" w:rsidP="00891EC8">
      <w:pPr>
        <w:pStyle w:val="Default"/>
        <w:ind w:firstLine="567"/>
        <w:rPr>
          <w:sz w:val="22"/>
          <w:szCs w:val="22"/>
        </w:rPr>
      </w:pPr>
      <w:r w:rsidRPr="00C5390C">
        <w:rPr>
          <w:i/>
          <w:iCs/>
          <w:sz w:val="22"/>
          <w:szCs w:val="22"/>
        </w:rPr>
        <w:t xml:space="preserve">Казань, Российская Федерация </w:t>
      </w:r>
    </w:p>
    <w:p w:rsidR="00891EC8" w:rsidRPr="00C5390C" w:rsidRDefault="00891EC8" w:rsidP="00891EC8">
      <w:pPr>
        <w:pStyle w:val="Default"/>
        <w:ind w:firstLine="567"/>
        <w:rPr>
          <w:sz w:val="22"/>
          <w:szCs w:val="22"/>
        </w:rPr>
      </w:pPr>
      <w:r w:rsidRPr="00C5390C">
        <w:rPr>
          <w:i/>
          <w:iCs/>
          <w:sz w:val="22"/>
          <w:szCs w:val="22"/>
        </w:rPr>
        <w:t xml:space="preserve">history@tataroved.ru </w:t>
      </w:r>
    </w:p>
    <w:p w:rsidR="00891EC8" w:rsidRPr="003F74B8" w:rsidRDefault="00891EC8" w:rsidP="00891EC8">
      <w:pPr>
        <w:pStyle w:val="Default"/>
        <w:ind w:firstLine="567"/>
        <w:rPr>
          <w:sz w:val="20"/>
          <w:szCs w:val="20"/>
        </w:rPr>
      </w:pPr>
    </w:p>
    <w:p w:rsidR="00891EC8" w:rsidRDefault="00891EC8" w:rsidP="00891EC8">
      <w:pPr>
        <w:pStyle w:val="Default"/>
        <w:ind w:firstLine="567"/>
        <w:jc w:val="both"/>
        <w:rPr>
          <w:sz w:val="20"/>
          <w:szCs w:val="20"/>
        </w:rPr>
      </w:pPr>
      <w:r>
        <w:rPr>
          <w:sz w:val="20"/>
          <w:szCs w:val="20"/>
        </w:rPr>
        <w:t xml:space="preserve">Идентификационные процессы проходят в различных социально-политических условиях и зависят от их контекста. Российские общество после общественного кризиса и связанного с ним кризиса идентичности, стоит перед задачей формирования новой </w:t>
      </w:r>
      <w:proofErr w:type="spellStart"/>
      <w:r>
        <w:rPr>
          <w:sz w:val="20"/>
          <w:szCs w:val="20"/>
        </w:rPr>
        <w:t>общестрановой</w:t>
      </w:r>
      <w:proofErr w:type="spellEnd"/>
      <w:r>
        <w:rPr>
          <w:sz w:val="20"/>
          <w:szCs w:val="20"/>
        </w:rPr>
        <w:t xml:space="preserve"> идентичности, которая бы отражала многонациональный и </w:t>
      </w:r>
      <w:proofErr w:type="spellStart"/>
      <w:r>
        <w:rPr>
          <w:sz w:val="20"/>
          <w:szCs w:val="20"/>
        </w:rPr>
        <w:t>многоконфессиональный</w:t>
      </w:r>
      <w:proofErr w:type="spellEnd"/>
      <w:r>
        <w:rPr>
          <w:sz w:val="20"/>
          <w:szCs w:val="20"/>
        </w:rPr>
        <w:t xml:space="preserve"> характер страны. Формирование этнической идентичности у татар проходит в новых условиях: глобализация, переориентация на двуязычие, возрождение религии и традиций. Она сосуществует в ряду других важных идентичностей. Усилия по формированию этнической идентичности должны быть направлены на формирование ее позитивного характера, который бы обеспечивал как развитие самого народа, так и межэтническую стабильность в стране и регионе. Исследование этнической идентичности должно проводиться социологами, историками, этнологами. </w:t>
      </w:r>
    </w:p>
    <w:p w:rsidR="00891EC8" w:rsidRPr="00725A42" w:rsidRDefault="00891EC8" w:rsidP="00891EC8">
      <w:pPr>
        <w:pStyle w:val="Default"/>
        <w:ind w:firstLine="567"/>
        <w:jc w:val="both"/>
        <w:rPr>
          <w:b/>
          <w:bCs/>
          <w:sz w:val="20"/>
          <w:szCs w:val="20"/>
        </w:rPr>
      </w:pPr>
    </w:p>
    <w:p w:rsidR="00891EC8" w:rsidRDefault="00891EC8" w:rsidP="00891EC8">
      <w:pPr>
        <w:pStyle w:val="Default"/>
        <w:ind w:firstLine="567"/>
        <w:jc w:val="both"/>
        <w:rPr>
          <w:sz w:val="20"/>
          <w:szCs w:val="20"/>
        </w:rPr>
      </w:pPr>
      <w:r>
        <w:rPr>
          <w:b/>
          <w:bCs/>
          <w:sz w:val="20"/>
          <w:szCs w:val="20"/>
        </w:rPr>
        <w:t xml:space="preserve">Ключевые слова: </w:t>
      </w:r>
      <w:r>
        <w:rPr>
          <w:sz w:val="20"/>
          <w:szCs w:val="20"/>
        </w:rPr>
        <w:t xml:space="preserve">этническая идентичность, татары, Россия, Татарстан </w:t>
      </w:r>
    </w:p>
    <w:p w:rsidR="00891EC8" w:rsidRPr="00725A42" w:rsidRDefault="00891EC8" w:rsidP="00891EC8">
      <w:pPr>
        <w:pStyle w:val="Default"/>
        <w:ind w:firstLine="567"/>
        <w:jc w:val="both"/>
        <w:rPr>
          <w:b/>
          <w:bCs/>
          <w:sz w:val="20"/>
          <w:szCs w:val="20"/>
        </w:rPr>
      </w:pPr>
    </w:p>
    <w:p w:rsidR="00891EC8" w:rsidRDefault="00891EC8" w:rsidP="00891EC8">
      <w:pPr>
        <w:pStyle w:val="Default"/>
        <w:ind w:firstLine="567"/>
        <w:jc w:val="both"/>
        <w:rPr>
          <w:sz w:val="20"/>
          <w:szCs w:val="20"/>
        </w:rPr>
      </w:pPr>
      <w:r>
        <w:rPr>
          <w:b/>
          <w:bCs/>
          <w:sz w:val="20"/>
          <w:szCs w:val="20"/>
        </w:rPr>
        <w:t xml:space="preserve">Для цитирования: </w:t>
      </w:r>
      <w:r>
        <w:rPr>
          <w:sz w:val="20"/>
          <w:szCs w:val="20"/>
        </w:rPr>
        <w:t xml:space="preserve">Хакимов Р.С. Татарская идентичность: состояние и перспективы // Историческая этнология. 2016. Т. 1, № 2. С. 242–252. https://doi/org/ </w:t>
      </w:r>
    </w:p>
    <w:p w:rsidR="00891EC8" w:rsidRPr="00725A42" w:rsidRDefault="00891EC8" w:rsidP="00891EC8">
      <w:pPr>
        <w:pStyle w:val="Default"/>
        <w:ind w:firstLine="567"/>
        <w:rPr>
          <w:sz w:val="20"/>
          <w:szCs w:val="20"/>
        </w:rPr>
      </w:pPr>
    </w:p>
    <w:p w:rsidR="00891EC8" w:rsidRDefault="00891EC8" w:rsidP="00891EC8">
      <w:pPr>
        <w:pStyle w:val="Default"/>
        <w:ind w:firstLine="567"/>
        <w:rPr>
          <w:sz w:val="20"/>
          <w:szCs w:val="20"/>
        </w:rPr>
      </w:pPr>
      <w:r>
        <w:rPr>
          <w:sz w:val="20"/>
          <w:szCs w:val="20"/>
        </w:rPr>
        <w:t xml:space="preserve">Текст </w:t>
      </w:r>
      <w:proofErr w:type="spellStart"/>
      <w:r>
        <w:rPr>
          <w:sz w:val="20"/>
          <w:szCs w:val="20"/>
        </w:rPr>
        <w:t>текст</w:t>
      </w:r>
      <w:proofErr w:type="spellEnd"/>
      <w:r>
        <w:rPr>
          <w:sz w:val="20"/>
          <w:szCs w:val="20"/>
        </w:rPr>
        <w:t xml:space="preserve"> </w:t>
      </w:r>
      <w:proofErr w:type="spellStart"/>
      <w:proofErr w:type="gramStart"/>
      <w:r>
        <w:rPr>
          <w:sz w:val="20"/>
          <w:szCs w:val="20"/>
        </w:rPr>
        <w:t>текст</w:t>
      </w:r>
      <w:proofErr w:type="spellEnd"/>
      <w:proofErr w:type="gramEnd"/>
      <w:r>
        <w:rPr>
          <w:sz w:val="20"/>
          <w:szCs w:val="20"/>
        </w:rPr>
        <w:t xml:space="preserve"> </w:t>
      </w:r>
    </w:p>
    <w:p w:rsidR="00891EC8" w:rsidRDefault="00891EC8" w:rsidP="00891EC8">
      <w:pPr>
        <w:pStyle w:val="Default"/>
        <w:ind w:firstLine="567"/>
        <w:rPr>
          <w:sz w:val="20"/>
          <w:szCs w:val="20"/>
        </w:rPr>
      </w:pPr>
    </w:p>
    <w:p w:rsidR="00891EC8" w:rsidRDefault="00891EC8" w:rsidP="00891EC8">
      <w:pPr>
        <w:pStyle w:val="Default"/>
        <w:jc w:val="center"/>
        <w:rPr>
          <w:sz w:val="20"/>
          <w:szCs w:val="20"/>
        </w:rPr>
      </w:pPr>
      <w:r>
        <w:rPr>
          <w:sz w:val="20"/>
          <w:szCs w:val="20"/>
        </w:rPr>
        <w:t>ИСТОЧНИКИ И МАТЕРИАЛЫ</w:t>
      </w:r>
    </w:p>
    <w:p w:rsidR="00891EC8" w:rsidRDefault="00891EC8" w:rsidP="00891EC8">
      <w:pPr>
        <w:pStyle w:val="Default"/>
        <w:jc w:val="center"/>
        <w:rPr>
          <w:sz w:val="20"/>
          <w:szCs w:val="20"/>
        </w:rPr>
      </w:pPr>
    </w:p>
    <w:p w:rsidR="00891EC8" w:rsidRDefault="00891EC8" w:rsidP="00891EC8">
      <w:pPr>
        <w:pStyle w:val="Default"/>
        <w:ind w:firstLine="567"/>
        <w:rPr>
          <w:sz w:val="20"/>
          <w:szCs w:val="20"/>
        </w:rPr>
      </w:pPr>
      <w:r>
        <w:rPr>
          <w:sz w:val="20"/>
          <w:szCs w:val="20"/>
        </w:rPr>
        <w:t xml:space="preserve">Толстой 2002 – Толстой Л.Н. Четвероевангелие. М.: </w:t>
      </w:r>
      <w:proofErr w:type="spellStart"/>
      <w:r>
        <w:rPr>
          <w:sz w:val="20"/>
          <w:szCs w:val="20"/>
        </w:rPr>
        <w:t>Эксмо-Пресс</w:t>
      </w:r>
      <w:proofErr w:type="spellEnd"/>
      <w:r>
        <w:rPr>
          <w:sz w:val="20"/>
          <w:szCs w:val="20"/>
        </w:rPr>
        <w:t xml:space="preserve">, 2002. </w:t>
      </w:r>
    </w:p>
    <w:p w:rsidR="00891EC8" w:rsidRPr="00725A42" w:rsidRDefault="00891EC8" w:rsidP="00891EC8">
      <w:pPr>
        <w:pStyle w:val="Default"/>
        <w:ind w:firstLine="567"/>
        <w:rPr>
          <w:sz w:val="20"/>
          <w:szCs w:val="20"/>
        </w:rPr>
      </w:pPr>
    </w:p>
    <w:p w:rsidR="00891EC8" w:rsidRDefault="00891EC8" w:rsidP="00891EC8">
      <w:pPr>
        <w:pStyle w:val="Default"/>
        <w:jc w:val="center"/>
        <w:rPr>
          <w:sz w:val="20"/>
          <w:szCs w:val="20"/>
        </w:rPr>
      </w:pPr>
      <w:r>
        <w:rPr>
          <w:sz w:val="20"/>
          <w:szCs w:val="20"/>
        </w:rPr>
        <w:t>НАУЧНАЯ ЛИТЕРАТУРА</w:t>
      </w:r>
    </w:p>
    <w:p w:rsidR="00891EC8" w:rsidRDefault="00891EC8" w:rsidP="00891EC8">
      <w:pPr>
        <w:pStyle w:val="Default"/>
        <w:jc w:val="center"/>
        <w:rPr>
          <w:sz w:val="20"/>
          <w:szCs w:val="20"/>
        </w:rPr>
      </w:pPr>
    </w:p>
    <w:p w:rsidR="00891EC8" w:rsidRDefault="00891EC8" w:rsidP="00891EC8">
      <w:pPr>
        <w:pStyle w:val="Default"/>
        <w:ind w:firstLine="567"/>
        <w:rPr>
          <w:sz w:val="20"/>
          <w:szCs w:val="20"/>
        </w:rPr>
      </w:pPr>
      <w:proofErr w:type="spellStart"/>
      <w:r>
        <w:rPr>
          <w:sz w:val="20"/>
          <w:szCs w:val="20"/>
        </w:rPr>
        <w:t>Безертинов</w:t>
      </w:r>
      <w:proofErr w:type="spellEnd"/>
      <w:r>
        <w:rPr>
          <w:sz w:val="20"/>
          <w:szCs w:val="20"/>
        </w:rPr>
        <w:t xml:space="preserve"> Р.Н. </w:t>
      </w:r>
      <w:proofErr w:type="spellStart"/>
      <w:r>
        <w:rPr>
          <w:sz w:val="20"/>
          <w:szCs w:val="20"/>
        </w:rPr>
        <w:t>Тенгрианство</w:t>
      </w:r>
      <w:proofErr w:type="spellEnd"/>
      <w:r>
        <w:rPr>
          <w:sz w:val="20"/>
          <w:szCs w:val="20"/>
        </w:rPr>
        <w:t xml:space="preserve"> – религия тюрков и монголов. Н. Челны: </w:t>
      </w:r>
      <w:proofErr w:type="spellStart"/>
      <w:r>
        <w:rPr>
          <w:sz w:val="20"/>
          <w:szCs w:val="20"/>
        </w:rPr>
        <w:t>Аяз</w:t>
      </w:r>
      <w:proofErr w:type="spellEnd"/>
      <w:r>
        <w:rPr>
          <w:sz w:val="20"/>
          <w:szCs w:val="20"/>
        </w:rPr>
        <w:t xml:space="preserve">, 2000. </w:t>
      </w:r>
    </w:p>
    <w:p w:rsidR="00891EC8" w:rsidRDefault="00891EC8" w:rsidP="00891EC8">
      <w:pPr>
        <w:pStyle w:val="Default"/>
        <w:ind w:firstLine="567"/>
        <w:rPr>
          <w:sz w:val="20"/>
          <w:szCs w:val="20"/>
        </w:rPr>
      </w:pPr>
      <w:r>
        <w:rPr>
          <w:sz w:val="20"/>
          <w:szCs w:val="20"/>
        </w:rPr>
        <w:t xml:space="preserve">Концепция воспитания гражданской идентичности российской молодежи. М.: ИЭА РАН, 2015. </w:t>
      </w:r>
    </w:p>
    <w:p w:rsidR="00891EC8" w:rsidRPr="00725A42" w:rsidRDefault="00891EC8" w:rsidP="00891EC8">
      <w:pPr>
        <w:pStyle w:val="Default"/>
        <w:ind w:firstLine="567"/>
        <w:rPr>
          <w:b/>
          <w:bCs/>
          <w:sz w:val="20"/>
          <w:szCs w:val="20"/>
        </w:rPr>
      </w:pPr>
    </w:p>
    <w:p w:rsidR="00891EC8" w:rsidRPr="00725A42" w:rsidRDefault="00891EC8" w:rsidP="00891EC8">
      <w:pPr>
        <w:pStyle w:val="Default"/>
        <w:ind w:firstLine="567"/>
        <w:rPr>
          <w:sz w:val="20"/>
          <w:szCs w:val="20"/>
          <w:lang w:val="en-US"/>
        </w:rPr>
      </w:pPr>
      <w:r>
        <w:rPr>
          <w:b/>
          <w:bCs/>
          <w:sz w:val="20"/>
          <w:szCs w:val="20"/>
        </w:rPr>
        <w:t xml:space="preserve">Сведения об авторе: </w:t>
      </w:r>
      <w:r>
        <w:rPr>
          <w:sz w:val="20"/>
          <w:szCs w:val="20"/>
        </w:rPr>
        <w:t xml:space="preserve">Хакимов Рафаэль </w:t>
      </w:r>
      <w:proofErr w:type="spellStart"/>
      <w:r>
        <w:rPr>
          <w:sz w:val="20"/>
          <w:szCs w:val="20"/>
        </w:rPr>
        <w:t>Сибгатович</w:t>
      </w:r>
      <w:proofErr w:type="spellEnd"/>
      <w:r>
        <w:rPr>
          <w:sz w:val="20"/>
          <w:szCs w:val="20"/>
        </w:rPr>
        <w:t xml:space="preserve"> – доктор исторических наук, директор Института истории им. Ш. </w:t>
      </w:r>
      <w:proofErr w:type="spellStart"/>
      <w:r>
        <w:rPr>
          <w:sz w:val="20"/>
          <w:szCs w:val="20"/>
        </w:rPr>
        <w:t>Марджани</w:t>
      </w:r>
      <w:proofErr w:type="spellEnd"/>
      <w:r>
        <w:rPr>
          <w:sz w:val="20"/>
          <w:szCs w:val="20"/>
        </w:rPr>
        <w:t xml:space="preserve"> Академии наук Республики Татарстан, вице-президент АН РТ, академик АН РТ (420111, ул. Батурина</w:t>
      </w:r>
      <w:r w:rsidRPr="00725A42">
        <w:rPr>
          <w:sz w:val="20"/>
          <w:szCs w:val="20"/>
          <w:lang w:val="en-US"/>
        </w:rPr>
        <w:t>, 7</w:t>
      </w:r>
      <w:r>
        <w:rPr>
          <w:sz w:val="20"/>
          <w:szCs w:val="20"/>
        </w:rPr>
        <w:t>А</w:t>
      </w:r>
      <w:r w:rsidRPr="00725A42">
        <w:rPr>
          <w:sz w:val="20"/>
          <w:szCs w:val="20"/>
          <w:lang w:val="en-US"/>
        </w:rPr>
        <w:t xml:space="preserve">, </w:t>
      </w:r>
      <w:r>
        <w:rPr>
          <w:sz w:val="20"/>
          <w:szCs w:val="20"/>
        </w:rPr>
        <w:t>Казань</w:t>
      </w:r>
      <w:r w:rsidRPr="00725A42">
        <w:rPr>
          <w:sz w:val="20"/>
          <w:szCs w:val="20"/>
          <w:lang w:val="en-US"/>
        </w:rPr>
        <w:t xml:space="preserve">, </w:t>
      </w:r>
      <w:r>
        <w:rPr>
          <w:sz w:val="20"/>
          <w:szCs w:val="20"/>
        </w:rPr>
        <w:t>Российская</w:t>
      </w:r>
      <w:r w:rsidRPr="00725A42">
        <w:rPr>
          <w:sz w:val="20"/>
          <w:szCs w:val="20"/>
          <w:lang w:val="en-US"/>
        </w:rPr>
        <w:t xml:space="preserve"> </w:t>
      </w:r>
      <w:r>
        <w:rPr>
          <w:sz w:val="20"/>
          <w:szCs w:val="20"/>
        </w:rPr>
        <w:t>Федерация</w:t>
      </w:r>
      <w:r w:rsidRPr="00725A42">
        <w:rPr>
          <w:sz w:val="20"/>
          <w:szCs w:val="20"/>
          <w:lang w:val="en-US"/>
        </w:rPr>
        <w:t xml:space="preserve">); history@tataroved.ru </w:t>
      </w:r>
    </w:p>
    <w:p w:rsidR="00891EC8" w:rsidRPr="00AE533E" w:rsidRDefault="00891EC8" w:rsidP="00891EC8">
      <w:pPr>
        <w:pStyle w:val="Default"/>
        <w:ind w:firstLine="567"/>
        <w:rPr>
          <w:b/>
          <w:bCs/>
          <w:sz w:val="20"/>
          <w:szCs w:val="20"/>
          <w:lang w:val="en-US"/>
        </w:rPr>
      </w:pPr>
    </w:p>
    <w:p w:rsidR="00891EC8" w:rsidRPr="00AE533E" w:rsidRDefault="00891EC8" w:rsidP="00891EC8">
      <w:pPr>
        <w:pStyle w:val="Default"/>
        <w:ind w:firstLine="567"/>
        <w:rPr>
          <w:b/>
          <w:bCs/>
          <w:sz w:val="20"/>
          <w:szCs w:val="20"/>
          <w:lang w:val="en-US"/>
        </w:rPr>
      </w:pPr>
    </w:p>
    <w:p w:rsidR="00891EC8" w:rsidRPr="00AE533E" w:rsidRDefault="00891EC8" w:rsidP="00891EC8">
      <w:pPr>
        <w:pStyle w:val="Default"/>
        <w:ind w:firstLine="567"/>
        <w:rPr>
          <w:b/>
          <w:bCs/>
          <w:sz w:val="20"/>
          <w:szCs w:val="20"/>
          <w:lang w:val="en-US"/>
        </w:rPr>
      </w:pPr>
    </w:p>
    <w:p w:rsidR="00891EC8" w:rsidRPr="00B56BDB" w:rsidRDefault="00891EC8" w:rsidP="00891EC8">
      <w:pPr>
        <w:pStyle w:val="Default"/>
        <w:jc w:val="center"/>
        <w:rPr>
          <w:sz w:val="20"/>
          <w:szCs w:val="20"/>
          <w:lang w:val="en-US"/>
        </w:rPr>
      </w:pPr>
      <w:r w:rsidRPr="00B56BDB">
        <w:rPr>
          <w:b/>
          <w:bCs/>
          <w:sz w:val="20"/>
          <w:szCs w:val="20"/>
          <w:lang w:val="en-US"/>
        </w:rPr>
        <w:t>TATAR IDENTITY: CURRENT STATE AND PERSPECTIVES</w:t>
      </w:r>
    </w:p>
    <w:p w:rsidR="00891EC8" w:rsidRDefault="00891EC8" w:rsidP="00891EC8">
      <w:pPr>
        <w:pStyle w:val="Default"/>
        <w:ind w:firstLine="567"/>
        <w:rPr>
          <w:b/>
          <w:bCs/>
          <w:i/>
          <w:iCs/>
          <w:sz w:val="20"/>
          <w:szCs w:val="20"/>
          <w:lang w:val="en-US"/>
        </w:rPr>
      </w:pPr>
    </w:p>
    <w:p w:rsidR="00891EC8" w:rsidRPr="00B56BDB" w:rsidRDefault="00891EC8" w:rsidP="00891EC8">
      <w:pPr>
        <w:pStyle w:val="Default"/>
        <w:ind w:firstLine="567"/>
        <w:rPr>
          <w:sz w:val="20"/>
          <w:szCs w:val="20"/>
          <w:lang w:val="en-US"/>
        </w:rPr>
      </w:pPr>
      <w:r w:rsidRPr="00B56BDB">
        <w:rPr>
          <w:b/>
          <w:bCs/>
          <w:i/>
          <w:iCs/>
          <w:sz w:val="20"/>
          <w:szCs w:val="20"/>
          <w:lang w:val="en-US"/>
        </w:rPr>
        <w:t xml:space="preserve">R.S. </w:t>
      </w:r>
      <w:proofErr w:type="spellStart"/>
      <w:r w:rsidRPr="00B56BDB">
        <w:rPr>
          <w:b/>
          <w:bCs/>
          <w:i/>
          <w:iCs/>
          <w:sz w:val="20"/>
          <w:szCs w:val="20"/>
          <w:lang w:val="en-US"/>
        </w:rPr>
        <w:t>Khakimov</w:t>
      </w:r>
      <w:proofErr w:type="spellEnd"/>
      <w:r w:rsidRPr="00B56BDB">
        <w:rPr>
          <w:b/>
          <w:bCs/>
          <w:i/>
          <w:iCs/>
          <w:sz w:val="20"/>
          <w:szCs w:val="20"/>
          <w:lang w:val="en-US"/>
        </w:rPr>
        <w:t xml:space="preserve"> </w:t>
      </w:r>
    </w:p>
    <w:p w:rsidR="00891EC8" w:rsidRPr="00B56BDB" w:rsidRDefault="00891EC8" w:rsidP="00891EC8">
      <w:pPr>
        <w:pStyle w:val="Default"/>
        <w:ind w:firstLine="567"/>
        <w:rPr>
          <w:sz w:val="20"/>
          <w:szCs w:val="20"/>
          <w:lang w:val="en-US"/>
        </w:rPr>
      </w:pPr>
      <w:r w:rsidRPr="00B56BDB">
        <w:rPr>
          <w:i/>
          <w:iCs/>
          <w:sz w:val="20"/>
          <w:szCs w:val="20"/>
          <w:lang w:val="en-US"/>
        </w:rPr>
        <w:t xml:space="preserve">Sh. </w:t>
      </w:r>
      <w:proofErr w:type="spellStart"/>
      <w:r w:rsidRPr="00B56BDB">
        <w:rPr>
          <w:i/>
          <w:iCs/>
          <w:sz w:val="20"/>
          <w:szCs w:val="20"/>
          <w:lang w:val="en-US"/>
        </w:rPr>
        <w:t>Marjani</w:t>
      </w:r>
      <w:proofErr w:type="spellEnd"/>
      <w:r w:rsidRPr="00B56BDB">
        <w:rPr>
          <w:i/>
          <w:iCs/>
          <w:sz w:val="20"/>
          <w:szCs w:val="20"/>
          <w:lang w:val="en-US"/>
        </w:rPr>
        <w:t xml:space="preserve"> Institute of History, </w:t>
      </w:r>
      <w:proofErr w:type="spellStart"/>
      <w:r w:rsidRPr="00B56BDB">
        <w:rPr>
          <w:i/>
          <w:iCs/>
          <w:sz w:val="20"/>
          <w:szCs w:val="20"/>
          <w:lang w:val="en-US"/>
        </w:rPr>
        <w:t>Tatarstan</w:t>
      </w:r>
      <w:proofErr w:type="spellEnd"/>
      <w:r w:rsidRPr="00B56BDB">
        <w:rPr>
          <w:i/>
          <w:iCs/>
          <w:sz w:val="20"/>
          <w:szCs w:val="20"/>
          <w:lang w:val="en-US"/>
        </w:rPr>
        <w:t xml:space="preserve"> Academy of Sciences </w:t>
      </w:r>
    </w:p>
    <w:p w:rsidR="00891EC8" w:rsidRPr="00B56BDB" w:rsidRDefault="00891EC8" w:rsidP="00891EC8">
      <w:pPr>
        <w:pStyle w:val="Default"/>
        <w:ind w:firstLine="567"/>
        <w:rPr>
          <w:sz w:val="20"/>
          <w:szCs w:val="20"/>
          <w:lang w:val="en-US"/>
        </w:rPr>
      </w:pPr>
      <w:r w:rsidRPr="00B56BDB">
        <w:rPr>
          <w:i/>
          <w:iCs/>
          <w:sz w:val="20"/>
          <w:szCs w:val="20"/>
          <w:lang w:val="en-US"/>
        </w:rPr>
        <w:t xml:space="preserve">Kazan, Russian Federation </w:t>
      </w:r>
    </w:p>
    <w:p w:rsidR="00891EC8" w:rsidRPr="00B56BDB" w:rsidRDefault="00891EC8" w:rsidP="00891EC8">
      <w:pPr>
        <w:pStyle w:val="Default"/>
        <w:ind w:firstLine="567"/>
        <w:rPr>
          <w:sz w:val="20"/>
          <w:szCs w:val="20"/>
          <w:lang w:val="en-US"/>
        </w:rPr>
      </w:pPr>
      <w:r w:rsidRPr="00B56BDB">
        <w:rPr>
          <w:i/>
          <w:iCs/>
          <w:sz w:val="20"/>
          <w:szCs w:val="20"/>
          <w:lang w:val="en-US"/>
        </w:rPr>
        <w:t xml:space="preserve">history@tataroved.ru </w:t>
      </w:r>
    </w:p>
    <w:p w:rsidR="00891EC8" w:rsidRDefault="00891EC8" w:rsidP="00891EC8">
      <w:pPr>
        <w:pStyle w:val="Default"/>
        <w:ind w:firstLine="567"/>
        <w:jc w:val="both"/>
        <w:rPr>
          <w:sz w:val="20"/>
          <w:szCs w:val="20"/>
          <w:lang w:val="en-US"/>
        </w:rPr>
      </w:pPr>
    </w:p>
    <w:p w:rsidR="00891EC8" w:rsidRPr="00B56BDB" w:rsidRDefault="00891EC8" w:rsidP="00891EC8">
      <w:pPr>
        <w:pStyle w:val="Default"/>
        <w:ind w:firstLine="567"/>
        <w:jc w:val="both"/>
        <w:rPr>
          <w:sz w:val="20"/>
          <w:szCs w:val="20"/>
          <w:lang w:val="en-US"/>
        </w:rPr>
      </w:pPr>
      <w:r w:rsidRPr="00B56BDB">
        <w:rPr>
          <w:sz w:val="20"/>
          <w:szCs w:val="20"/>
          <w:lang w:val="en-US"/>
        </w:rPr>
        <w:t xml:space="preserve">Identity processes take place in different sociopolitical conditions and depend on their contexts. Since the social crisis and the associated identity crisis, Russian society has been faced with the task of forming a new common country identity that reflects the multi-ethnic and multi-confessional character of its inhabitants. The formation of ethnic identity among Tatars is likewise taking place in a new environment constituted by globalization, a shift to bilingualism, and the revival of religions and traditions. Ethnic identity coexists with a number of other important identities. Efforts to form ethnic identity should be directed at the formation of its positive aspects so as to ensure the development of the Tatar nation and interethnic stability in the country and the region. Further study of ethnic identity should be conducted by sociologists, historians, and ethnologists. </w:t>
      </w:r>
    </w:p>
    <w:p w:rsidR="00891EC8" w:rsidRPr="00B56BDB" w:rsidRDefault="00891EC8" w:rsidP="00891EC8">
      <w:pPr>
        <w:pStyle w:val="Default"/>
        <w:spacing w:before="160"/>
        <w:ind w:firstLine="567"/>
        <w:jc w:val="both"/>
        <w:rPr>
          <w:sz w:val="20"/>
          <w:szCs w:val="20"/>
          <w:lang w:val="en-US"/>
        </w:rPr>
      </w:pPr>
      <w:r w:rsidRPr="00B56BDB">
        <w:rPr>
          <w:b/>
          <w:bCs/>
          <w:sz w:val="20"/>
          <w:szCs w:val="20"/>
          <w:lang w:val="en-US"/>
        </w:rPr>
        <w:t xml:space="preserve">Keywords: </w:t>
      </w:r>
      <w:r w:rsidRPr="00B56BDB">
        <w:rPr>
          <w:sz w:val="20"/>
          <w:szCs w:val="20"/>
          <w:lang w:val="en-US"/>
        </w:rPr>
        <w:t xml:space="preserve">ethnic identity, Russia, Tatars, </w:t>
      </w:r>
      <w:proofErr w:type="spellStart"/>
      <w:r w:rsidRPr="00B56BDB">
        <w:rPr>
          <w:sz w:val="20"/>
          <w:szCs w:val="20"/>
          <w:lang w:val="en-US"/>
        </w:rPr>
        <w:t>Tatarstan</w:t>
      </w:r>
      <w:proofErr w:type="spellEnd"/>
      <w:r w:rsidRPr="00B56BDB">
        <w:rPr>
          <w:sz w:val="20"/>
          <w:szCs w:val="20"/>
          <w:lang w:val="en-US"/>
        </w:rPr>
        <w:t xml:space="preserve"> </w:t>
      </w:r>
    </w:p>
    <w:p w:rsidR="00891EC8" w:rsidRPr="00B56BDB" w:rsidRDefault="00891EC8" w:rsidP="00891EC8">
      <w:pPr>
        <w:pStyle w:val="Default"/>
        <w:spacing w:before="160"/>
        <w:ind w:firstLine="567"/>
        <w:jc w:val="both"/>
        <w:rPr>
          <w:sz w:val="20"/>
          <w:szCs w:val="20"/>
          <w:lang w:val="en-US"/>
        </w:rPr>
      </w:pPr>
      <w:r w:rsidRPr="00B56BDB">
        <w:rPr>
          <w:b/>
          <w:bCs/>
          <w:sz w:val="20"/>
          <w:szCs w:val="20"/>
          <w:lang w:val="en-US"/>
        </w:rPr>
        <w:t xml:space="preserve">For citation: </w:t>
      </w:r>
      <w:proofErr w:type="spellStart"/>
      <w:r w:rsidRPr="00B56BDB">
        <w:rPr>
          <w:sz w:val="20"/>
          <w:szCs w:val="20"/>
          <w:lang w:val="en-US"/>
        </w:rPr>
        <w:t>Khakimov</w:t>
      </w:r>
      <w:proofErr w:type="spellEnd"/>
      <w:r w:rsidRPr="00B56BDB">
        <w:rPr>
          <w:sz w:val="20"/>
          <w:szCs w:val="20"/>
          <w:lang w:val="en-US"/>
        </w:rPr>
        <w:t xml:space="preserve"> R.S. Tatar identity: current state and perspectives. </w:t>
      </w:r>
      <w:proofErr w:type="spellStart"/>
      <w:r w:rsidRPr="00B56BDB">
        <w:rPr>
          <w:i/>
          <w:iCs/>
          <w:sz w:val="20"/>
          <w:szCs w:val="20"/>
          <w:lang w:val="en-US"/>
        </w:rPr>
        <w:t>Istoricheskaya</w:t>
      </w:r>
      <w:proofErr w:type="spellEnd"/>
      <w:r w:rsidRPr="00B56BDB">
        <w:rPr>
          <w:i/>
          <w:iCs/>
          <w:sz w:val="20"/>
          <w:szCs w:val="20"/>
          <w:lang w:val="en-US"/>
        </w:rPr>
        <w:t xml:space="preserve"> </w:t>
      </w:r>
      <w:proofErr w:type="spellStart"/>
      <w:r w:rsidRPr="00B56BDB">
        <w:rPr>
          <w:i/>
          <w:iCs/>
          <w:sz w:val="20"/>
          <w:szCs w:val="20"/>
          <w:lang w:val="en-US"/>
        </w:rPr>
        <w:t>etnologiya</w:t>
      </w:r>
      <w:proofErr w:type="spellEnd"/>
      <w:r>
        <w:rPr>
          <w:sz w:val="20"/>
          <w:szCs w:val="20"/>
          <w:lang w:val="en-US"/>
        </w:rPr>
        <w:t>, 2016, vol. 1, no.</w:t>
      </w:r>
      <w:r>
        <w:rPr>
          <w:sz w:val="20"/>
          <w:szCs w:val="20"/>
        </w:rPr>
        <w:t> </w:t>
      </w:r>
      <w:r w:rsidRPr="00B56BDB">
        <w:rPr>
          <w:sz w:val="20"/>
          <w:szCs w:val="20"/>
          <w:lang w:val="en-US"/>
        </w:rPr>
        <w:t xml:space="preserve">2, pp. 242–252. https://doi/org/ </w:t>
      </w:r>
    </w:p>
    <w:p w:rsidR="00891EC8" w:rsidRDefault="00891EC8" w:rsidP="00891EC8">
      <w:pPr>
        <w:pStyle w:val="Default"/>
        <w:ind w:firstLine="567"/>
        <w:rPr>
          <w:sz w:val="20"/>
          <w:szCs w:val="20"/>
          <w:lang w:val="en-US"/>
        </w:rPr>
      </w:pPr>
    </w:p>
    <w:p w:rsidR="00891EC8" w:rsidRPr="00AE533E" w:rsidRDefault="00891EC8" w:rsidP="00891EC8">
      <w:pPr>
        <w:pStyle w:val="Default"/>
        <w:jc w:val="center"/>
        <w:rPr>
          <w:sz w:val="20"/>
          <w:szCs w:val="20"/>
          <w:lang w:val="en-US"/>
        </w:rPr>
      </w:pPr>
      <w:r w:rsidRPr="00B56BDB">
        <w:rPr>
          <w:sz w:val="20"/>
          <w:szCs w:val="20"/>
          <w:lang w:val="en-US"/>
        </w:rPr>
        <w:lastRenderedPageBreak/>
        <w:t>REFERENCES</w:t>
      </w:r>
    </w:p>
    <w:p w:rsidR="00891EC8" w:rsidRPr="00AE533E" w:rsidRDefault="00891EC8" w:rsidP="00891EC8">
      <w:pPr>
        <w:pStyle w:val="Default"/>
        <w:jc w:val="center"/>
        <w:rPr>
          <w:sz w:val="20"/>
          <w:szCs w:val="20"/>
          <w:lang w:val="en-US"/>
        </w:rPr>
      </w:pPr>
    </w:p>
    <w:p w:rsidR="00891EC8" w:rsidRPr="00B56BDB" w:rsidRDefault="00891EC8" w:rsidP="00891EC8">
      <w:pPr>
        <w:pStyle w:val="Default"/>
        <w:ind w:firstLine="567"/>
        <w:jc w:val="both"/>
        <w:rPr>
          <w:sz w:val="20"/>
          <w:szCs w:val="20"/>
          <w:lang w:val="en-US"/>
        </w:rPr>
      </w:pPr>
      <w:proofErr w:type="spellStart"/>
      <w:r w:rsidRPr="00B56BDB">
        <w:rPr>
          <w:sz w:val="20"/>
          <w:szCs w:val="20"/>
          <w:lang w:val="en-US"/>
        </w:rPr>
        <w:t>Bezertinov</w:t>
      </w:r>
      <w:proofErr w:type="spellEnd"/>
      <w:r w:rsidRPr="00B56BDB">
        <w:rPr>
          <w:sz w:val="20"/>
          <w:szCs w:val="20"/>
          <w:lang w:val="en-US"/>
        </w:rPr>
        <w:t xml:space="preserve"> R.N. </w:t>
      </w:r>
      <w:proofErr w:type="spellStart"/>
      <w:r w:rsidRPr="00B56BDB">
        <w:rPr>
          <w:i/>
          <w:iCs/>
          <w:sz w:val="20"/>
          <w:szCs w:val="20"/>
          <w:lang w:val="en-US"/>
        </w:rPr>
        <w:t>Tengrianstvo</w:t>
      </w:r>
      <w:proofErr w:type="spellEnd"/>
      <w:r w:rsidRPr="00B56BDB">
        <w:rPr>
          <w:i/>
          <w:iCs/>
          <w:sz w:val="20"/>
          <w:szCs w:val="20"/>
          <w:lang w:val="en-US"/>
        </w:rPr>
        <w:t xml:space="preserve"> – </w:t>
      </w:r>
      <w:proofErr w:type="spellStart"/>
      <w:r w:rsidRPr="00B56BDB">
        <w:rPr>
          <w:i/>
          <w:iCs/>
          <w:sz w:val="20"/>
          <w:szCs w:val="20"/>
          <w:lang w:val="en-US"/>
        </w:rPr>
        <w:t>religiya</w:t>
      </w:r>
      <w:proofErr w:type="spellEnd"/>
      <w:r w:rsidRPr="00B56BDB">
        <w:rPr>
          <w:i/>
          <w:iCs/>
          <w:sz w:val="20"/>
          <w:szCs w:val="20"/>
          <w:lang w:val="en-US"/>
        </w:rPr>
        <w:t xml:space="preserve"> </w:t>
      </w:r>
      <w:proofErr w:type="spellStart"/>
      <w:r w:rsidRPr="00B56BDB">
        <w:rPr>
          <w:i/>
          <w:iCs/>
          <w:sz w:val="20"/>
          <w:szCs w:val="20"/>
          <w:lang w:val="en-US"/>
        </w:rPr>
        <w:t>tyurkov</w:t>
      </w:r>
      <w:proofErr w:type="spellEnd"/>
      <w:r w:rsidRPr="00B56BDB">
        <w:rPr>
          <w:i/>
          <w:iCs/>
          <w:sz w:val="20"/>
          <w:szCs w:val="20"/>
          <w:lang w:val="en-US"/>
        </w:rPr>
        <w:t xml:space="preserve"> </w:t>
      </w:r>
      <w:proofErr w:type="spellStart"/>
      <w:r w:rsidRPr="00B56BDB">
        <w:rPr>
          <w:i/>
          <w:iCs/>
          <w:sz w:val="20"/>
          <w:szCs w:val="20"/>
          <w:lang w:val="en-US"/>
        </w:rPr>
        <w:t>i</w:t>
      </w:r>
      <w:proofErr w:type="spellEnd"/>
      <w:r w:rsidRPr="00B56BDB">
        <w:rPr>
          <w:i/>
          <w:iCs/>
          <w:sz w:val="20"/>
          <w:szCs w:val="20"/>
          <w:lang w:val="en-US"/>
        </w:rPr>
        <w:t xml:space="preserve"> </w:t>
      </w:r>
      <w:proofErr w:type="spellStart"/>
      <w:r w:rsidRPr="00B56BDB">
        <w:rPr>
          <w:i/>
          <w:iCs/>
          <w:sz w:val="20"/>
          <w:szCs w:val="20"/>
          <w:lang w:val="en-US"/>
        </w:rPr>
        <w:t>mongolov</w:t>
      </w:r>
      <w:proofErr w:type="spellEnd"/>
      <w:r w:rsidRPr="00B56BDB">
        <w:rPr>
          <w:i/>
          <w:iCs/>
          <w:sz w:val="20"/>
          <w:szCs w:val="20"/>
          <w:lang w:val="en-US"/>
        </w:rPr>
        <w:t xml:space="preserve"> </w:t>
      </w:r>
      <w:r w:rsidRPr="00B56BDB">
        <w:rPr>
          <w:sz w:val="20"/>
          <w:szCs w:val="20"/>
          <w:lang w:val="en-US"/>
        </w:rPr>
        <w:t>[</w:t>
      </w:r>
      <w:proofErr w:type="spellStart"/>
      <w:r w:rsidRPr="00B56BDB">
        <w:rPr>
          <w:sz w:val="20"/>
          <w:szCs w:val="20"/>
          <w:lang w:val="en-US"/>
        </w:rPr>
        <w:t>Tengrism</w:t>
      </w:r>
      <w:proofErr w:type="spellEnd"/>
      <w:r w:rsidRPr="00B56BDB">
        <w:rPr>
          <w:sz w:val="20"/>
          <w:szCs w:val="20"/>
          <w:lang w:val="en-US"/>
        </w:rPr>
        <w:t xml:space="preserve"> is the Religion of the Turks and Mongols]. </w:t>
      </w:r>
      <w:proofErr w:type="spellStart"/>
      <w:r w:rsidRPr="00B56BDB">
        <w:rPr>
          <w:sz w:val="20"/>
          <w:szCs w:val="20"/>
          <w:lang w:val="en-US"/>
        </w:rPr>
        <w:t>Naberezhnye</w:t>
      </w:r>
      <w:proofErr w:type="spellEnd"/>
      <w:r w:rsidRPr="00B56BDB">
        <w:rPr>
          <w:sz w:val="20"/>
          <w:szCs w:val="20"/>
          <w:lang w:val="en-US"/>
        </w:rPr>
        <w:t xml:space="preserve"> </w:t>
      </w:r>
      <w:proofErr w:type="spellStart"/>
      <w:r w:rsidRPr="00B56BDB">
        <w:rPr>
          <w:sz w:val="20"/>
          <w:szCs w:val="20"/>
          <w:lang w:val="en-US"/>
        </w:rPr>
        <w:t>Chelny</w:t>
      </w:r>
      <w:proofErr w:type="spellEnd"/>
      <w:r w:rsidRPr="00B56BDB">
        <w:rPr>
          <w:sz w:val="20"/>
          <w:szCs w:val="20"/>
          <w:lang w:val="en-US"/>
        </w:rPr>
        <w:t xml:space="preserve">: </w:t>
      </w:r>
      <w:proofErr w:type="spellStart"/>
      <w:r w:rsidRPr="00B56BDB">
        <w:rPr>
          <w:sz w:val="20"/>
          <w:szCs w:val="20"/>
          <w:lang w:val="en-US"/>
        </w:rPr>
        <w:t>Ayaz</w:t>
      </w:r>
      <w:proofErr w:type="spellEnd"/>
      <w:r w:rsidRPr="00B56BDB">
        <w:rPr>
          <w:sz w:val="20"/>
          <w:szCs w:val="20"/>
          <w:lang w:val="en-US"/>
        </w:rPr>
        <w:t xml:space="preserve"> Publ., 2000. (In Russian) </w:t>
      </w:r>
    </w:p>
    <w:p w:rsidR="00891EC8" w:rsidRPr="00725A42" w:rsidRDefault="00891EC8" w:rsidP="00891EC8">
      <w:pPr>
        <w:pStyle w:val="Default"/>
        <w:ind w:firstLine="567"/>
        <w:jc w:val="both"/>
        <w:rPr>
          <w:sz w:val="20"/>
          <w:szCs w:val="20"/>
          <w:lang w:val="en-US"/>
        </w:rPr>
      </w:pPr>
      <w:proofErr w:type="spellStart"/>
      <w:proofErr w:type="gramStart"/>
      <w:r w:rsidRPr="00B56BDB">
        <w:rPr>
          <w:i/>
          <w:iCs/>
          <w:sz w:val="20"/>
          <w:szCs w:val="20"/>
          <w:lang w:val="en-US"/>
        </w:rPr>
        <w:t>Kontseptsiya</w:t>
      </w:r>
      <w:proofErr w:type="spellEnd"/>
      <w:r w:rsidRPr="00B56BDB">
        <w:rPr>
          <w:i/>
          <w:iCs/>
          <w:sz w:val="20"/>
          <w:szCs w:val="20"/>
          <w:lang w:val="en-US"/>
        </w:rPr>
        <w:t xml:space="preserve"> </w:t>
      </w:r>
      <w:proofErr w:type="spellStart"/>
      <w:r w:rsidRPr="00B56BDB">
        <w:rPr>
          <w:i/>
          <w:iCs/>
          <w:sz w:val="20"/>
          <w:szCs w:val="20"/>
          <w:lang w:val="en-US"/>
        </w:rPr>
        <w:t>vospitaniya</w:t>
      </w:r>
      <w:proofErr w:type="spellEnd"/>
      <w:r w:rsidRPr="00B56BDB">
        <w:rPr>
          <w:i/>
          <w:iCs/>
          <w:sz w:val="20"/>
          <w:szCs w:val="20"/>
          <w:lang w:val="en-US"/>
        </w:rPr>
        <w:t xml:space="preserve"> </w:t>
      </w:r>
      <w:proofErr w:type="spellStart"/>
      <w:r w:rsidRPr="00B56BDB">
        <w:rPr>
          <w:i/>
          <w:iCs/>
          <w:sz w:val="20"/>
          <w:szCs w:val="20"/>
          <w:lang w:val="en-US"/>
        </w:rPr>
        <w:t>grazhdanskoy</w:t>
      </w:r>
      <w:proofErr w:type="spellEnd"/>
      <w:r w:rsidRPr="00B56BDB">
        <w:rPr>
          <w:i/>
          <w:iCs/>
          <w:sz w:val="20"/>
          <w:szCs w:val="20"/>
          <w:lang w:val="en-US"/>
        </w:rPr>
        <w:t xml:space="preserve"> </w:t>
      </w:r>
      <w:proofErr w:type="spellStart"/>
      <w:r w:rsidRPr="00B56BDB">
        <w:rPr>
          <w:i/>
          <w:iCs/>
          <w:sz w:val="20"/>
          <w:szCs w:val="20"/>
          <w:lang w:val="en-US"/>
        </w:rPr>
        <w:t>identichnosti</w:t>
      </w:r>
      <w:proofErr w:type="spellEnd"/>
      <w:r w:rsidRPr="00B56BDB">
        <w:rPr>
          <w:i/>
          <w:iCs/>
          <w:sz w:val="20"/>
          <w:szCs w:val="20"/>
          <w:lang w:val="en-US"/>
        </w:rPr>
        <w:t xml:space="preserve"> </w:t>
      </w:r>
      <w:proofErr w:type="spellStart"/>
      <w:r w:rsidRPr="00B56BDB">
        <w:rPr>
          <w:i/>
          <w:iCs/>
          <w:sz w:val="20"/>
          <w:szCs w:val="20"/>
          <w:lang w:val="en-US"/>
        </w:rPr>
        <w:t>rossiyskoy</w:t>
      </w:r>
      <w:proofErr w:type="spellEnd"/>
      <w:r w:rsidRPr="00B56BDB">
        <w:rPr>
          <w:i/>
          <w:iCs/>
          <w:sz w:val="20"/>
          <w:szCs w:val="20"/>
          <w:lang w:val="en-US"/>
        </w:rPr>
        <w:t xml:space="preserve"> </w:t>
      </w:r>
      <w:proofErr w:type="spellStart"/>
      <w:r w:rsidRPr="00B56BDB">
        <w:rPr>
          <w:i/>
          <w:iCs/>
          <w:sz w:val="20"/>
          <w:szCs w:val="20"/>
          <w:lang w:val="en-US"/>
        </w:rPr>
        <w:t>molodezhi</w:t>
      </w:r>
      <w:proofErr w:type="spellEnd"/>
      <w:r w:rsidRPr="00B56BDB">
        <w:rPr>
          <w:i/>
          <w:iCs/>
          <w:sz w:val="20"/>
          <w:szCs w:val="20"/>
          <w:lang w:val="en-US"/>
        </w:rPr>
        <w:t xml:space="preserve"> </w:t>
      </w:r>
      <w:r w:rsidRPr="00B56BDB">
        <w:rPr>
          <w:sz w:val="20"/>
          <w:szCs w:val="20"/>
          <w:lang w:val="en-US"/>
        </w:rPr>
        <w:t>[The Concept for Inculcating Russian Civil Identity in Russian Youth].</w:t>
      </w:r>
      <w:proofErr w:type="gramEnd"/>
      <w:r w:rsidRPr="00B56BDB">
        <w:rPr>
          <w:sz w:val="20"/>
          <w:szCs w:val="20"/>
          <w:lang w:val="en-US"/>
        </w:rPr>
        <w:t xml:space="preserve"> </w:t>
      </w:r>
      <w:r w:rsidRPr="00725A42">
        <w:rPr>
          <w:sz w:val="20"/>
          <w:szCs w:val="20"/>
          <w:lang w:val="en-US"/>
        </w:rPr>
        <w:t xml:space="preserve">Moscow: Institute of Anthropology and Ethnography Publ., 2015. (In Russian) </w:t>
      </w:r>
    </w:p>
    <w:p w:rsidR="00891EC8" w:rsidRDefault="00891EC8" w:rsidP="00891EC8">
      <w:pPr>
        <w:pStyle w:val="Default"/>
        <w:ind w:firstLine="567"/>
        <w:jc w:val="both"/>
        <w:rPr>
          <w:b/>
          <w:bCs/>
          <w:sz w:val="20"/>
          <w:szCs w:val="20"/>
          <w:lang w:val="en-US"/>
        </w:rPr>
      </w:pPr>
    </w:p>
    <w:p w:rsidR="00891EC8" w:rsidRPr="00B56BDB" w:rsidRDefault="00891EC8" w:rsidP="00891EC8">
      <w:pPr>
        <w:pStyle w:val="Default"/>
        <w:ind w:firstLine="567"/>
        <w:jc w:val="both"/>
        <w:rPr>
          <w:szCs w:val="23"/>
          <w:lang w:val="en-US"/>
        </w:rPr>
      </w:pPr>
      <w:r w:rsidRPr="00B56BDB">
        <w:rPr>
          <w:b/>
          <w:bCs/>
          <w:sz w:val="20"/>
          <w:szCs w:val="20"/>
          <w:lang w:val="en-US"/>
        </w:rPr>
        <w:t xml:space="preserve">About the author: </w:t>
      </w:r>
      <w:r w:rsidRPr="00B56BDB">
        <w:rPr>
          <w:sz w:val="20"/>
          <w:szCs w:val="20"/>
          <w:lang w:val="en-US"/>
        </w:rPr>
        <w:t xml:space="preserve">Rafael S. </w:t>
      </w:r>
      <w:proofErr w:type="spellStart"/>
      <w:r w:rsidRPr="00B56BDB">
        <w:rPr>
          <w:sz w:val="20"/>
          <w:szCs w:val="20"/>
          <w:lang w:val="en-US"/>
        </w:rPr>
        <w:t>Khakimov</w:t>
      </w:r>
      <w:proofErr w:type="spellEnd"/>
      <w:r w:rsidRPr="00B56BDB">
        <w:rPr>
          <w:sz w:val="20"/>
          <w:szCs w:val="20"/>
          <w:lang w:val="en-US"/>
        </w:rPr>
        <w:t xml:space="preserve"> is a Doctor Sc. (History), Director of Sh. </w:t>
      </w:r>
      <w:proofErr w:type="spellStart"/>
      <w:r w:rsidRPr="00B56BDB">
        <w:rPr>
          <w:sz w:val="20"/>
          <w:szCs w:val="20"/>
          <w:lang w:val="en-US"/>
        </w:rPr>
        <w:t>Marjani</w:t>
      </w:r>
      <w:proofErr w:type="spellEnd"/>
      <w:r w:rsidRPr="00B56BDB">
        <w:rPr>
          <w:sz w:val="20"/>
          <w:szCs w:val="20"/>
          <w:lang w:val="en-US"/>
        </w:rPr>
        <w:t xml:space="preserve"> Institute of History of the </w:t>
      </w:r>
      <w:proofErr w:type="spellStart"/>
      <w:r w:rsidRPr="00B56BDB">
        <w:rPr>
          <w:sz w:val="20"/>
          <w:szCs w:val="20"/>
          <w:lang w:val="en-US"/>
        </w:rPr>
        <w:t>Tatarstan</w:t>
      </w:r>
      <w:proofErr w:type="spellEnd"/>
      <w:r w:rsidRPr="00B56BDB">
        <w:rPr>
          <w:sz w:val="20"/>
          <w:szCs w:val="20"/>
          <w:lang w:val="en-US"/>
        </w:rPr>
        <w:t xml:space="preserve"> Academy of Sciences (TAS), Vice-President of TAS and Academician at TAS (7</w:t>
      </w:r>
      <w:r>
        <w:rPr>
          <w:sz w:val="20"/>
          <w:szCs w:val="20"/>
        </w:rPr>
        <w:t>А</w:t>
      </w:r>
      <w:r w:rsidRPr="00B56BDB">
        <w:rPr>
          <w:sz w:val="20"/>
          <w:szCs w:val="20"/>
          <w:lang w:val="en-US"/>
        </w:rPr>
        <w:t xml:space="preserve"> </w:t>
      </w:r>
      <w:proofErr w:type="spellStart"/>
      <w:r w:rsidRPr="00B56BDB">
        <w:rPr>
          <w:sz w:val="20"/>
          <w:szCs w:val="20"/>
          <w:lang w:val="en-US"/>
        </w:rPr>
        <w:t>Baturin</w:t>
      </w:r>
      <w:proofErr w:type="spellEnd"/>
      <w:r w:rsidRPr="00B56BDB">
        <w:rPr>
          <w:sz w:val="20"/>
          <w:szCs w:val="20"/>
          <w:lang w:val="en-US"/>
        </w:rPr>
        <w:t xml:space="preserve"> St., Kazan 420111, Russian Federation); history@tataroved.ru</w:t>
      </w:r>
    </w:p>
    <w:p w:rsidR="00891EC8" w:rsidRPr="00891EC8" w:rsidRDefault="00891EC8" w:rsidP="00E81A94">
      <w:pPr>
        <w:pStyle w:val="ab"/>
        <w:autoSpaceDE w:val="0"/>
        <w:autoSpaceDN w:val="0"/>
        <w:adjustRightInd w:val="0"/>
        <w:spacing w:before="0" w:after="0"/>
        <w:jc w:val="both"/>
        <w:rPr>
          <w:lang w:val="en-US"/>
        </w:rPr>
      </w:pPr>
    </w:p>
    <w:sectPr w:rsidR="00891EC8" w:rsidRPr="00891EC8" w:rsidSect="00170E71">
      <w:footerReference w:type="default" r:id="rId8"/>
      <w:pgSz w:w="11906" w:h="16838"/>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A12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B6" w:rsidRDefault="009B63B6" w:rsidP="00E81A94">
      <w:pPr>
        <w:spacing w:after="0" w:line="240" w:lineRule="auto"/>
      </w:pPr>
      <w:r>
        <w:separator/>
      </w:r>
    </w:p>
  </w:endnote>
  <w:endnote w:type="continuationSeparator" w:id="0">
    <w:p w:rsidR="009B63B6" w:rsidRDefault="009B63B6" w:rsidP="00E81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318759"/>
      <w:docPartObj>
        <w:docPartGallery w:val="Page Numbers (Bottom of Page)"/>
        <w:docPartUnique/>
      </w:docPartObj>
    </w:sdtPr>
    <w:sdtEndPr>
      <w:rPr>
        <w:rFonts w:ascii="Times New Roman" w:hAnsi="Times New Roman"/>
      </w:rPr>
    </w:sdtEndPr>
    <w:sdtContent>
      <w:p w:rsidR="000B5293" w:rsidRPr="000B5293" w:rsidRDefault="000D51A2">
        <w:pPr>
          <w:pStyle w:val="af5"/>
          <w:jc w:val="center"/>
          <w:rPr>
            <w:rFonts w:ascii="Times New Roman" w:hAnsi="Times New Roman"/>
          </w:rPr>
        </w:pPr>
        <w:r w:rsidRPr="000B5293">
          <w:rPr>
            <w:rFonts w:ascii="Times New Roman" w:hAnsi="Times New Roman"/>
          </w:rPr>
          <w:fldChar w:fldCharType="begin"/>
        </w:r>
        <w:r w:rsidR="000B5293" w:rsidRPr="000B5293">
          <w:rPr>
            <w:rFonts w:ascii="Times New Roman" w:hAnsi="Times New Roman"/>
          </w:rPr>
          <w:instrText xml:space="preserve"> PAGE   \* MERGEFORMAT </w:instrText>
        </w:r>
        <w:r w:rsidRPr="000B5293">
          <w:rPr>
            <w:rFonts w:ascii="Times New Roman" w:hAnsi="Times New Roman"/>
          </w:rPr>
          <w:fldChar w:fldCharType="separate"/>
        </w:r>
        <w:r w:rsidR="003F028D">
          <w:rPr>
            <w:rFonts w:ascii="Times New Roman" w:hAnsi="Times New Roman"/>
            <w:noProof/>
          </w:rPr>
          <w:t>1</w:t>
        </w:r>
        <w:r w:rsidRPr="000B5293">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B6" w:rsidRDefault="009B63B6" w:rsidP="00E81A94">
      <w:pPr>
        <w:spacing w:after="0" w:line="240" w:lineRule="auto"/>
      </w:pPr>
      <w:r>
        <w:separator/>
      </w:r>
    </w:p>
  </w:footnote>
  <w:footnote w:type="continuationSeparator" w:id="0">
    <w:p w:rsidR="009B63B6" w:rsidRDefault="009B63B6" w:rsidP="00E81A94">
      <w:pPr>
        <w:spacing w:after="0" w:line="240" w:lineRule="auto"/>
      </w:pPr>
      <w:r>
        <w:continuationSeparator/>
      </w:r>
    </w:p>
  </w:footnote>
  <w:footnote w:id="1">
    <w:p w:rsidR="00B835EA" w:rsidRPr="00891EC8" w:rsidRDefault="00B835EA" w:rsidP="00891EC8">
      <w:pPr>
        <w:pStyle w:val="ae"/>
        <w:jc w:val="both"/>
        <w:rPr>
          <w:rFonts w:ascii="Times New Roman" w:hAnsi="Times New Roman"/>
          <w:lang w:val="en-US"/>
        </w:rPr>
      </w:pPr>
      <w:r w:rsidRPr="00891EC8">
        <w:rPr>
          <w:rStyle w:val="af0"/>
          <w:rFonts w:ascii="Times New Roman" w:hAnsi="Times New Roman"/>
        </w:rPr>
        <w:footnoteRef/>
      </w:r>
      <w:r w:rsidRPr="00891EC8">
        <w:rPr>
          <w:rFonts w:ascii="Times New Roman" w:hAnsi="Times New Roman"/>
          <w:lang w:val="tt-RU"/>
        </w:rPr>
        <w:t xml:space="preserve"> </w:t>
      </w:r>
      <w:proofErr w:type="spellStart"/>
      <w:proofErr w:type="gramStart"/>
      <w:r w:rsidRPr="00891EC8">
        <w:rPr>
          <w:rFonts w:ascii="Times New Roman" w:hAnsi="Times New Roman"/>
          <w:lang w:val="en-US"/>
        </w:rPr>
        <w:t>Kirillova</w:t>
      </w:r>
      <w:proofErr w:type="spellEnd"/>
      <w:r w:rsidRPr="00891EC8">
        <w:rPr>
          <w:rFonts w:ascii="Times New Roman" w:hAnsi="Times New Roman"/>
          <w:lang w:val="en-US"/>
        </w:rPr>
        <w:t xml:space="preserve"> O.V. Editorial instructions on preparation of research journals for including into foreign citation indexes.</w:t>
      </w:r>
      <w:proofErr w:type="gramEnd"/>
      <w:r w:rsidR="00416B9E" w:rsidRPr="00891EC8">
        <w:rPr>
          <w:rFonts w:ascii="Times New Roman" w:hAnsi="Times New Roman"/>
          <w:lang w:val="en-US"/>
        </w:rPr>
        <w:t xml:space="preserve"> URL</w:t>
      </w:r>
      <w:r w:rsidRPr="00891EC8">
        <w:rPr>
          <w:rFonts w:ascii="Times New Roman" w:hAnsi="Times New Roman"/>
          <w:lang w:val="en-US"/>
        </w:rPr>
        <w:t xml:space="preserve">: </w:t>
      </w:r>
      <w:r w:rsidR="000D51A2">
        <w:fldChar w:fldCharType="begin"/>
      </w:r>
      <w:r w:rsidR="000D51A2" w:rsidRPr="003F028D">
        <w:rPr>
          <w:lang w:val="en-US"/>
        </w:rPr>
        <w:instrText>HYPERLINK "http://www.library.fa.ru/files/Kirillova.pdf"</w:instrText>
      </w:r>
      <w:r w:rsidR="000D51A2">
        <w:fldChar w:fldCharType="separate"/>
      </w:r>
      <w:r w:rsidR="00891EC8" w:rsidRPr="00891EC8">
        <w:rPr>
          <w:rStyle w:val="af1"/>
          <w:rFonts w:ascii="Times New Roman" w:hAnsi="Times New Roman"/>
          <w:b/>
          <w:bCs/>
          <w:lang w:val="en-US"/>
        </w:rPr>
        <w:t>http://www.library.fa.ru/files/Kirillova.pdf</w:t>
      </w:r>
      <w:r w:rsidR="000D51A2">
        <w:fldChar w:fldCharType="end"/>
      </w:r>
      <w:r w:rsidR="00891EC8" w:rsidRPr="00891EC8">
        <w:rPr>
          <w:rFonts w:ascii="Times New Roman" w:hAnsi="Times New Roman"/>
          <w:lang w:val="en-US"/>
        </w:rPr>
        <w:t xml:space="preserve"> </w:t>
      </w:r>
      <w:r w:rsidRPr="00891EC8">
        <w:rPr>
          <w:rFonts w:ascii="Times New Roman" w:hAnsi="Times New Roman"/>
          <w:lang w:val="en-US"/>
        </w:rPr>
        <w:t>(accessed: 1</w:t>
      </w:r>
      <w:r w:rsidR="00891EC8" w:rsidRPr="00891EC8">
        <w:rPr>
          <w:rFonts w:ascii="Times New Roman" w:hAnsi="Times New Roman"/>
          <w:lang w:val="en-US"/>
        </w:rPr>
        <w:t>9</w:t>
      </w:r>
      <w:r w:rsidRPr="00891EC8">
        <w:rPr>
          <w:rFonts w:ascii="Times New Roman" w:hAnsi="Times New Roman"/>
          <w:lang w:val="en-US"/>
        </w:rPr>
        <w:t>.</w:t>
      </w:r>
      <w:r w:rsidR="00891EC8" w:rsidRPr="00891EC8">
        <w:rPr>
          <w:rFonts w:ascii="Times New Roman" w:hAnsi="Times New Roman"/>
          <w:lang w:val="en-US"/>
        </w:rPr>
        <w:t>07</w:t>
      </w:r>
      <w:r w:rsidRPr="00891EC8">
        <w:rPr>
          <w:rFonts w:ascii="Times New Roman" w:hAnsi="Times New Roman"/>
          <w:lang w:val="en-US"/>
        </w:rPr>
        <w:t>.20</w:t>
      </w:r>
      <w:r w:rsidR="00891EC8" w:rsidRPr="00891EC8">
        <w:rPr>
          <w:rFonts w:ascii="Times New Roman" w:hAnsi="Times New Roman"/>
          <w:lang w:val="en-US"/>
        </w:rPr>
        <w:t>23</w:t>
      </w:r>
      <w:r w:rsidRPr="00891EC8">
        <w:rPr>
          <w:rFonts w:ascii="Times New Roman" w:hAnsi="Times New Roman"/>
          <w:lang w:val="en-US"/>
        </w:rPr>
        <w:t xml:space="preserve">). </w:t>
      </w:r>
      <w:proofErr w:type="gramStart"/>
      <w:r w:rsidRPr="00891EC8">
        <w:rPr>
          <w:rFonts w:ascii="Times New Roman" w:hAnsi="Times New Roman"/>
          <w:lang w:val="en-US"/>
        </w:rPr>
        <w:t>(In Russ.)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D4A"/>
    <w:multiLevelType w:val="hybridMultilevel"/>
    <w:tmpl w:val="CF40402C"/>
    <w:lvl w:ilvl="0" w:tplc="04190001">
      <w:start w:val="1"/>
      <w:numFmt w:val="bullet"/>
      <w:lvlText w:val=""/>
      <w:lvlJc w:val="left"/>
      <w:pPr>
        <w:ind w:left="1287" w:hanging="720"/>
      </w:pPr>
      <w:rPr>
        <w:rFonts w:ascii="Symbol" w:hAnsi="Symbol" w:hint="default"/>
        <w:b w:val="0"/>
        <w:color w:val="auto"/>
      </w:rPr>
    </w:lvl>
    <w:lvl w:ilvl="1" w:tplc="71A0AAA6">
      <w:start w:val="1"/>
      <w:numFmt w:val="decimal"/>
      <w:lvlText w:val="%2."/>
      <w:lvlJc w:val="left"/>
      <w:pPr>
        <w:ind w:left="1647" w:hanging="360"/>
      </w:pPr>
      <w:rPr>
        <w:rFonts w:cs="Times New Roman"/>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20E4B84"/>
    <w:multiLevelType w:val="hybridMultilevel"/>
    <w:tmpl w:val="84FA0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975364"/>
    <w:multiLevelType w:val="hybridMultilevel"/>
    <w:tmpl w:val="E494C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EB4D3D"/>
    <w:multiLevelType w:val="hybridMultilevel"/>
    <w:tmpl w:val="96FE1D0E"/>
    <w:lvl w:ilvl="0" w:tplc="0F58E0AE">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95D17AD"/>
    <w:multiLevelType w:val="hybridMultilevel"/>
    <w:tmpl w:val="B42EB912"/>
    <w:lvl w:ilvl="0" w:tplc="3D58B5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404C2E"/>
    <w:multiLevelType w:val="hybridMultilevel"/>
    <w:tmpl w:val="182C91D0"/>
    <w:lvl w:ilvl="0" w:tplc="35267394">
      <w:start w:val="1"/>
      <w:numFmt w:val="upperRoman"/>
      <w:lvlText w:val="%1."/>
      <w:lvlJc w:val="left"/>
      <w:pPr>
        <w:ind w:left="1287" w:hanging="720"/>
      </w:pPr>
      <w:rPr>
        <w:rFonts w:cs="Times New Roman" w:hint="default"/>
        <w:b w:val="0"/>
        <w:color w:val="auto"/>
      </w:rPr>
    </w:lvl>
    <w:lvl w:ilvl="1" w:tplc="71A0AAA6">
      <w:start w:val="1"/>
      <w:numFmt w:val="decimal"/>
      <w:lvlText w:val="%2."/>
      <w:lvlJc w:val="left"/>
      <w:pPr>
        <w:ind w:left="1647" w:hanging="360"/>
      </w:pPr>
      <w:rPr>
        <w:rFonts w:cs="Times New Roman"/>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784727"/>
    <w:multiLevelType w:val="hybridMultilevel"/>
    <w:tmpl w:val="50AE922E"/>
    <w:lvl w:ilvl="0" w:tplc="8BC0D7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C50EB1"/>
    <w:multiLevelType w:val="hybridMultilevel"/>
    <w:tmpl w:val="B7B29F40"/>
    <w:lvl w:ilvl="0" w:tplc="0419000F">
      <w:start w:val="1"/>
      <w:numFmt w:val="decimal"/>
      <w:lvlText w:val="%1."/>
      <w:lvlJc w:val="left"/>
      <w:pPr>
        <w:ind w:left="1287" w:hanging="720"/>
      </w:pPr>
      <w:rPr>
        <w:rFonts w:cs="Times New Roman" w:hint="default"/>
        <w:b/>
      </w:rPr>
    </w:lvl>
    <w:lvl w:ilvl="1" w:tplc="E6DAFE60">
      <w:start w:val="1"/>
      <w:numFmt w:val="decimal"/>
      <w:lvlText w:val="%2."/>
      <w:lvlJc w:val="left"/>
      <w:pPr>
        <w:ind w:left="1647" w:hanging="360"/>
      </w:pPr>
      <w:rPr>
        <w:rFonts w:cs="Times New Roman"/>
        <w:b/>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84919D2"/>
    <w:multiLevelType w:val="hybridMultilevel"/>
    <w:tmpl w:val="7B7A72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1022B7F"/>
    <w:multiLevelType w:val="hybridMultilevel"/>
    <w:tmpl w:val="1BE69C44"/>
    <w:lvl w:ilvl="0" w:tplc="1A3CEFC6">
      <w:start w:val="5"/>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A14D7A"/>
    <w:multiLevelType w:val="hybridMultilevel"/>
    <w:tmpl w:val="C66CA9F2"/>
    <w:lvl w:ilvl="0" w:tplc="3D7E6F2A">
      <w:start w:val="1"/>
      <w:numFmt w:val="upperRoman"/>
      <w:lvlText w:val="%1."/>
      <w:lvlJc w:val="left"/>
      <w:pPr>
        <w:ind w:left="3698" w:hanging="720"/>
      </w:pPr>
      <w:rPr>
        <w:rFonts w:cs="Times New Roman" w:hint="default"/>
        <w:b/>
        <w:color w:val="305657"/>
      </w:rPr>
    </w:lvl>
    <w:lvl w:ilvl="1" w:tplc="71A0AAA6">
      <w:start w:val="1"/>
      <w:numFmt w:val="decimal"/>
      <w:lvlText w:val="%2."/>
      <w:lvlJc w:val="left"/>
      <w:pPr>
        <w:ind w:left="786" w:hanging="360"/>
      </w:pPr>
      <w:rPr>
        <w:rFonts w:cs="Times New Roman"/>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B440318"/>
    <w:multiLevelType w:val="hybridMultilevel"/>
    <w:tmpl w:val="C71C2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7518B0"/>
    <w:multiLevelType w:val="hybridMultilevel"/>
    <w:tmpl w:val="A1B082F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79032C5C"/>
    <w:multiLevelType w:val="hybridMultilevel"/>
    <w:tmpl w:val="0A70D144"/>
    <w:lvl w:ilvl="0" w:tplc="35267394">
      <w:start w:val="1"/>
      <w:numFmt w:val="upperRoman"/>
      <w:lvlText w:val="%1."/>
      <w:lvlJc w:val="left"/>
      <w:pPr>
        <w:ind w:left="1287" w:hanging="720"/>
      </w:pPr>
      <w:rPr>
        <w:rFonts w:cs="Times New Roman" w:hint="default"/>
        <w:b w:val="0"/>
        <w:color w:val="auto"/>
      </w:rPr>
    </w:lvl>
    <w:lvl w:ilvl="1" w:tplc="0419000F">
      <w:start w:val="1"/>
      <w:numFmt w:val="decimal"/>
      <w:lvlText w:val="%2."/>
      <w:lvlJc w:val="left"/>
      <w:pPr>
        <w:ind w:left="1647" w:hanging="360"/>
      </w:pPr>
      <w:rPr>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0"/>
  </w:num>
  <w:num w:numId="3">
    <w:abstractNumId w:val="8"/>
  </w:num>
  <w:num w:numId="4">
    <w:abstractNumId w:val="3"/>
  </w:num>
  <w:num w:numId="5">
    <w:abstractNumId w:val="0"/>
  </w:num>
  <w:num w:numId="6">
    <w:abstractNumId w:val="6"/>
  </w:num>
  <w:num w:numId="7">
    <w:abstractNumId w:val="13"/>
  </w:num>
  <w:num w:numId="8">
    <w:abstractNumId w:val="2"/>
  </w:num>
  <w:num w:numId="9">
    <w:abstractNumId w:val="11"/>
  </w:num>
  <w:num w:numId="10">
    <w:abstractNumId w:val="4"/>
  </w:num>
  <w:num w:numId="11">
    <w:abstractNumId w:val="9"/>
  </w:num>
  <w:num w:numId="12">
    <w:abstractNumId w:val="1"/>
  </w:num>
  <w:num w:numId="13">
    <w:abstractNumId w:val="7"/>
  </w:num>
  <w:num w:numId="1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Ф">
    <w15:presenceInfo w15:providerId="None" w15:userId="ГФ"/>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B4B04"/>
    <w:rsid w:val="00010D42"/>
    <w:rsid w:val="0003336B"/>
    <w:rsid w:val="000342DD"/>
    <w:rsid w:val="000800F3"/>
    <w:rsid w:val="00080313"/>
    <w:rsid w:val="000860AD"/>
    <w:rsid w:val="00091AED"/>
    <w:rsid w:val="000B5293"/>
    <w:rsid w:val="000D51A2"/>
    <w:rsid w:val="000F5E08"/>
    <w:rsid w:val="00107AA2"/>
    <w:rsid w:val="00117B30"/>
    <w:rsid w:val="00127489"/>
    <w:rsid w:val="00135C54"/>
    <w:rsid w:val="00150D36"/>
    <w:rsid w:val="0016024B"/>
    <w:rsid w:val="00164759"/>
    <w:rsid w:val="00170E71"/>
    <w:rsid w:val="0017799C"/>
    <w:rsid w:val="00180450"/>
    <w:rsid w:val="001A1141"/>
    <w:rsid w:val="001A1C19"/>
    <w:rsid w:val="001C7DE4"/>
    <w:rsid w:val="00213D6E"/>
    <w:rsid w:val="0026176A"/>
    <w:rsid w:val="00264ADD"/>
    <w:rsid w:val="002757FE"/>
    <w:rsid w:val="002952C0"/>
    <w:rsid w:val="00295795"/>
    <w:rsid w:val="002B4B04"/>
    <w:rsid w:val="002D0492"/>
    <w:rsid w:val="002D5770"/>
    <w:rsid w:val="002F4B73"/>
    <w:rsid w:val="003033D3"/>
    <w:rsid w:val="00312CFC"/>
    <w:rsid w:val="003218BB"/>
    <w:rsid w:val="00341909"/>
    <w:rsid w:val="003677AA"/>
    <w:rsid w:val="003863C5"/>
    <w:rsid w:val="00394B9C"/>
    <w:rsid w:val="003B7F6D"/>
    <w:rsid w:val="003D3683"/>
    <w:rsid w:val="003F028D"/>
    <w:rsid w:val="00416B9E"/>
    <w:rsid w:val="0043415B"/>
    <w:rsid w:val="00477DE2"/>
    <w:rsid w:val="004853F5"/>
    <w:rsid w:val="004B1230"/>
    <w:rsid w:val="004C0C84"/>
    <w:rsid w:val="004F33C9"/>
    <w:rsid w:val="00537691"/>
    <w:rsid w:val="00594D42"/>
    <w:rsid w:val="005E17E9"/>
    <w:rsid w:val="00631322"/>
    <w:rsid w:val="00650114"/>
    <w:rsid w:val="00656061"/>
    <w:rsid w:val="00657DE9"/>
    <w:rsid w:val="00680313"/>
    <w:rsid w:val="00693B45"/>
    <w:rsid w:val="006C38A3"/>
    <w:rsid w:val="006C3D6F"/>
    <w:rsid w:val="006C4A0B"/>
    <w:rsid w:val="006E1B1D"/>
    <w:rsid w:val="006E3074"/>
    <w:rsid w:val="006E610B"/>
    <w:rsid w:val="006E79E0"/>
    <w:rsid w:val="006F172F"/>
    <w:rsid w:val="0073797E"/>
    <w:rsid w:val="00767DED"/>
    <w:rsid w:val="007C69F0"/>
    <w:rsid w:val="007E2371"/>
    <w:rsid w:val="008078C5"/>
    <w:rsid w:val="00891EC8"/>
    <w:rsid w:val="0089747D"/>
    <w:rsid w:val="008B31F0"/>
    <w:rsid w:val="008D01C1"/>
    <w:rsid w:val="00931A11"/>
    <w:rsid w:val="00933832"/>
    <w:rsid w:val="00934300"/>
    <w:rsid w:val="00946D8E"/>
    <w:rsid w:val="00966B8B"/>
    <w:rsid w:val="00977288"/>
    <w:rsid w:val="009B3A71"/>
    <w:rsid w:val="009B63B6"/>
    <w:rsid w:val="009D4760"/>
    <w:rsid w:val="00A00E81"/>
    <w:rsid w:val="00A347B4"/>
    <w:rsid w:val="00A62743"/>
    <w:rsid w:val="00AA089B"/>
    <w:rsid w:val="00AB6597"/>
    <w:rsid w:val="00AC1905"/>
    <w:rsid w:val="00AF16EE"/>
    <w:rsid w:val="00AF4BC8"/>
    <w:rsid w:val="00B6437D"/>
    <w:rsid w:val="00B653B6"/>
    <w:rsid w:val="00B662BB"/>
    <w:rsid w:val="00B835EA"/>
    <w:rsid w:val="00BB195E"/>
    <w:rsid w:val="00BD0791"/>
    <w:rsid w:val="00BD5B7D"/>
    <w:rsid w:val="00BF16BE"/>
    <w:rsid w:val="00C21EA1"/>
    <w:rsid w:val="00C7797A"/>
    <w:rsid w:val="00C8512C"/>
    <w:rsid w:val="00CA14A7"/>
    <w:rsid w:val="00CE3C4B"/>
    <w:rsid w:val="00D05F1C"/>
    <w:rsid w:val="00D32111"/>
    <w:rsid w:val="00D626D4"/>
    <w:rsid w:val="00D80D7E"/>
    <w:rsid w:val="00D95900"/>
    <w:rsid w:val="00E1377A"/>
    <w:rsid w:val="00E611D8"/>
    <w:rsid w:val="00E715AE"/>
    <w:rsid w:val="00E81A94"/>
    <w:rsid w:val="00EA0A9B"/>
    <w:rsid w:val="00EC74E8"/>
    <w:rsid w:val="00F20B66"/>
    <w:rsid w:val="00F22706"/>
    <w:rsid w:val="00F27AA5"/>
    <w:rsid w:val="00F66677"/>
    <w:rsid w:val="00F773F5"/>
    <w:rsid w:val="00F80726"/>
    <w:rsid w:val="00FB366D"/>
    <w:rsid w:val="00FB4673"/>
    <w:rsid w:val="00FC0624"/>
    <w:rsid w:val="00FE4911"/>
    <w:rsid w:val="00FF639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7AA5"/>
    <w:pPr>
      <w:ind w:left="720"/>
      <w:contextualSpacing/>
    </w:pPr>
  </w:style>
  <w:style w:type="character" w:styleId="a4">
    <w:name w:val="annotation reference"/>
    <w:basedOn w:val="a0"/>
    <w:uiPriority w:val="99"/>
    <w:semiHidden/>
    <w:unhideWhenUsed/>
    <w:rsid w:val="00CE3C4B"/>
    <w:rPr>
      <w:sz w:val="16"/>
      <w:szCs w:val="16"/>
    </w:rPr>
  </w:style>
  <w:style w:type="paragraph" w:styleId="a5">
    <w:name w:val="annotation text"/>
    <w:basedOn w:val="a"/>
    <w:link w:val="a6"/>
    <w:uiPriority w:val="99"/>
    <w:semiHidden/>
    <w:unhideWhenUsed/>
    <w:rsid w:val="00CE3C4B"/>
    <w:pPr>
      <w:spacing w:line="240" w:lineRule="auto"/>
    </w:pPr>
    <w:rPr>
      <w:sz w:val="20"/>
      <w:szCs w:val="20"/>
    </w:rPr>
  </w:style>
  <w:style w:type="character" w:customStyle="1" w:styleId="a6">
    <w:name w:val="Текст примечания Знак"/>
    <w:basedOn w:val="a0"/>
    <w:link w:val="a5"/>
    <w:uiPriority w:val="99"/>
    <w:semiHidden/>
    <w:rsid w:val="00CE3C4B"/>
    <w:rPr>
      <w:rFonts w:ascii="Calibri" w:eastAsia="Calibri" w:hAnsi="Calibri" w:cs="Times New Roman"/>
      <w:sz w:val="20"/>
      <w:szCs w:val="20"/>
    </w:rPr>
  </w:style>
  <w:style w:type="paragraph" w:styleId="a7">
    <w:name w:val="annotation subject"/>
    <w:basedOn w:val="a5"/>
    <w:next w:val="a5"/>
    <w:link w:val="a8"/>
    <w:uiPriority w:val="99"/>
    <w:semiHidden/>
    <w:unhideWhenUsed/>
    <w:rsid w:val="00CE3C4B"/>
    <w:rPr>
      <w:b/>
      <w:bCs/>
    </w:rPr>
  </w:style>
  <w:style w:type="character" w:customStyle="1" w:styleId="a8">
    <w:name w:val="Тема примечания Знак"/>
    <w:basedOn w:val="a6"/>
    <w:link w:val="a7"/>
    <w:uiPriority w:val="99"/>
    <w:semiHidden/>
    <w:rsid w:val="00CE3C4B"/>
    <w:rPr>
      <w:rFonts w:ascii="Calibri" w:eastAsia="Calibri" w:hAnsi="Calibri" w:cs="Times New Roman"/>
      <w:b/>
      <w:bCs/>
      <w:sz w:val="20"/>
      <w:szCs w:val="20"/>
    </w:rPr>
  </w:style>
  <w:style w:type="paragraph" w:styleId="a9">
    <w:name w:val="Balloon Text"/>
    <w:basedOn w:val="a"/>
    <w:link w:val="aa"/>
    <w:uiPriority w:val="99"/>
    <w:semiHidden/>
    <w:unhideWhenUsed/>
    <w:rsid w:val="00CE3C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3C4B"/>
    <w:rPr>
      <w:rFonts w:ascii="Segoe UI" w:eastAsia="Calibri" w:hAnsi="Segoe UI" w:cs="Segoe UI"/>
      <w:sz w:val="18"/>
      <w:szCs w:val="18"/>
    </w:rPr>
  </w:style>
  <w:style w:type="paragraph" w:customStyle="1" w:styleId="Default">
    <w:name w:val="Default"/>
    <w:rsid w:val="004F33C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link w:val="ac"/>
    <w:uiPriority w:val="99"/>
    <w:unhideWhenUsed/>
    <w:rsid w:val="006E1B1D"/>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295795"/>
    <w:rPr>
      <w:i/>
      <w:iCs/>
    </w:rPr>
  </w:style>
  <w:style w:type="paragraph" w:styleId="ae">
    <w:name w:val="footnote text"/>
    <w:aliases w:val="Текст сноски Знак Знак1,Текст сноски Знак Знак2,Текст сноски1,Текст сноски Знак Знак,Знак Знак,Текст сноски Знак Знак Знак Знак,Текст сноски Знак Знак Знак,Знак Знак Знак Знак Знак,Знак Знак Знак Знак,Знак,Знак Знак Зна"/>
    <w:basedOn w:val="a"/>
    <w:link w:val="af"/>
    <w:uiPriority w:val="99"/>
    <w:rsid w:val="00E81A94"/>
    <w:pPr>
      <w:spacing w:after="0" w:line="240" w:lineRule="auto"/>
    </w:pPr>
    <w:rPr>
      <w:sz w:val="20"/>
      <w:szCs w:val="20"/>
      <w:lang w:eastAsia="ru-RU"/>
    </w:rPr>
  </w:style>
  <w:style w:type="character" w:customStyle="1" w:styleId="af">
    <w:name w:val="Текст сноски Знак"/>
    <w:aliases w:val="Текст сноски Знак Знак1 Знак,Текст сноски Знак Знак2 Знак,Текст сноски1 Знак,Текст сноски Знак Знак Знак1,Знак Знак Знак,Текст сноски Знак Знак Знак Знак Знак,Текст сноски Знак Знак Знак Знак1,Знак Знак Знак Знак Знак Знак,Знак Знак1"/>
    <w:basedOn w:val="a0"/>
    <w:link w:val="ae"/>
    <w:uiPriority w:val="99"/>
    <w:rsid w:val="00E81A94"/>
    <w:rPr>
      <w:rFonts w:ascii="Calibri" w:eastAsia="Calibri" w:hAnsi="Calibri" w:cs="Times New Roman"/>
      <w:sz w:val="20"/>
      <w:szCs w:val="20"/>
      <w:lang w:eastAsia="ru-RU"/>
    </w:rPr>
  </w:style>
  <w:style w:type="character" w:styleId="af0">
    <w:name w:val="footnote reference"/>
    <w:uiPriority w:val="99"/>
    <w:rsid w:val="00E81A94"/>
    <w:rPr>
      <w:rFonts w:cs="Times New Roman"/>
      <w:vertAlign w:val="superscript"/>
    </w:rPr>
  </w:style>
  <w:style w:type="character" w:styleId="af1">
    <w:name w:val="Hyperlink"/>
    <w:uiPriority w:val="99"/>
    <w:rsid w:val="00E81A94"/>
    <w:rPr>
      <w:rFonts w:cs="Times New Roman"/>
      <w:color w:val="0563C1"/>
      <w:u w:val="single"/>
    </w:rPr>
  </w:style>
  <w:style w:type="character" w:customStyle="1" w:styleId="ac">
    <w:name w:val="Обычный (веб) Знак"/>
    <w:link w:val="ab"/>
    <w:uiPriority w:val="99"/>
    <w:locked/>
    <w:rsid w:val="00E81A94"/>
    <w:rPr>
      <w:rFonts w:ascii="Times New Roman" w:eastAsia="Times New Roman" w:hAnsi="Times New Roman" w:cs="Times New Roman"/>
      <w:sz w:val="24"/>
      <w:szCs w:val="24"/>
      <w:lang w:eastAsia="ru-RU"/>
    </w:rPr>
  </w:style>
  <w:style w:type="character" w:styleId="af2">
    <w:name w:val="Strong"/>
    <w:uiPriority w:val="99"/>
    <w:qFormat/>
    <w:rsid w:val="00E81A94"/>
    <w:rPr>
      <w:rFonts w:cs="Times New Roman"/>
      <w:b/>
    </w:rPr>
  </w:style>
  <w:style w:type="paragraph" w:styleId="af3">
    <w:name w:val="header"/>
    <w:basedOn w:val="a"/>
    <w:link w:val="af4"/>
    <w:uiPriority w:val="99"/>
    <w:semiHidden/>
    <w:unhideWhenUsed/>
    <w:rsid w:val="000B529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B5293"/>
    <w:rPr>
      <w:rFonts w:ascii="Calibri" w:eastAsia="Calibri" w:hAnsi="Calibri" w:cs="Times New Roman"/>
    </w:rPr>
  </w:style>
  <w:style w:type="paragraph" w:styleId="af5">
    <w:name w:val="footer"/>
    <w:basedOn w:val="a"/>
    <w:link w:val="af6"/>
    <w:uiPriority w:val="99"/>
    <w:unhideWhenUsed/>
    <w:rsid w:val="000B529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B52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Индикатор">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E05D-D174-4C44-B454-94AFCE36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ГФ</dc:creator>
  <cp:keywords/>
  <dc:description/>
  <cp:lastModifiedBy>Лия</cp:lastModifiedBy>
  <cp:revision>14</cp:revision>
  <cp:lastPrinted>2023-08-05T08:15:00Z</cp:lastPrinted>
  <dcterms:created xsi:type="dcterms:W3CDTF">2023-08-05T05:31:00Z</dcterms:created>
  <dcterms:modified xsi:type="dcterms:W3CDTF">2024-03-22T19:53:00Z</dcterms:modified>
</cp:coreProperties>
</file>